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6AF8A" w14:textId="77777777" w:rsidR="00144C68" w:rsidRDefault="00144C68" w:rsidP="00144C68">
      <w:pPr>
        <w:rPr>
          <w:rFonts w:ascii="Arial" w:hAnsi="Arial" w:cs="Arial"/>
          <w:b/>
          <w:sz w:val="20"/>
          <w:szCs w:val="20"/>
        </w:rPr>
      </w:pPr>
      <w:r>
        <w:rPr>
          <w:rFonts w:ascii="Arial" w:hAnsi="Arial" w:cs="Arial"/>
          <w:b/>
          <w:sz w:val="20"/>
          <w:szCs w:val="20"/>
        </w:rPr>
        <w:t>Sponsor to C</w:t>
      </w:r>
      <w:r w:rsidR="00F61C9B">
        <w:rPr>
          <w:rFonts w:ascii="Arial" w:hAnsi="Arial" w:cs="Arial"/>
          <w:b/>
          <w:sz w:val="20"/>
          <w:szCs w:val="20"/>
        </w:rPr>
        <w:t xml:space="preserve">hief </w:t>
      </w:r>
      <w:r>
        <w:rPr>
          <w:rFonts w:ascii="Arial" w:hAnsi="Arial" w:cs="Arial"/>
          <w:b/>
          <w:sz w:val="20"/>
          <w:szCs w:val="20"/>
        </w:rPr>
        <w:t>I</w:t>
      </w:r>
      <w:r w:rsidR="00F61C9B">
        <w:rPr>
          <w:rFonts w:ascii="Arial" w:hAnsi="Arial" w:cs="Arial"/>
          <w:b/>
          <w:sz w:val="20"/>
          <w:szCs w:val="20"/>
        </w:rPr>
        <w:t>nvestigator</w:t>
      </w:r>
      <w:r>
        <w:rPr>
          <w:rFonts w:ascii="Arial" w:hAnsi="Arial" w:cs="Arial"/>
          <w:b/>
          <w:sz w:val="20"/>
          <w:szCs w:val="20"/>
        </w:rPr>
        <w:t xml:space="preserve"> Sponsor</w:t>
      </w:r>
      <w:r w:rsidR="003C145B">
        <w:rPr>
          <w:rFonts w:ascii="Arial" w:hAnsi="Arial" w:cs="Arial"/>
          <w:b/>
          <w:sz w:val="20"/>
          <w:szCs w:val="20"/>
        </w:rPr>
        <w:t>ship Agreement (Interventional Studies</w:t>
      </w:r>
      <w:r>
        <w:rPr>
          <w:rFonts w:ascii="Arial" w:hAnsi="Arial" w:cs="Arial"/>
          <w:b/>
          <w:sz w:val="20"/>
          <w:szCs w:val="20"/>
        </w:rPr>
        <w:t xml:space="preserve">)   </w:t>
      </w:r>
    </w:p>
    <w:p w14:paraId="2779F8C5" w14:textId="77777777" w:rsidR="00144C68" w:rsidRDefault="00144C68" w:rsidP="00144C68">
      <w:pPr>
        <w:rPr>
          <w:rFonts w:ascii="Arial" w:hAnsi="Arial" w:cs="Arial"/>
          <w:b/>
          <w:sz w:val="20"/>
          <w:szCs w:val="20"/>
        </w:rPr>
      </w:pPr>
      <w:r>
        <w:rPr>
          <w:rFonts w:ascii="Arial" w:hAnsi="Arial" w:cs="Arial"/>
          <w:b/>
          <w:sz w:val="20"/>
          <w:szCs w:val="20"/>
        </w:rPr>
        <w:t xml:space="preserve">Including Conditions of Sponsorship and Delegation of Duties  </w:t>
      </w:r>
    </w:p>
    <w:p w14:paraId="6DFD8D88" w14:textId="77777777" w:rsidR="00144C68" w:rsidRDefault="00144C68" w:rsidP="00144C68">
      <w:pPr>
        <w:rPr>
          <w:rFonts w:ascii="Arial" w:hAnsi="Arial" w:cs="Arial"/>
          <w:sz w:val="20"/>
          <w:szCs w:val="20"/>
        </w:rPr>
      </w:pPr>
      <w:r>
        <w:rPr>
          <w:rFonts w:ascii="Arial" w:hAnsi="Arial" w:cs="Arial"/>
          <w:b/>
          <w:sz w:val="20"/>
          <w:szCs w:val="20"/>
        </w:rPr>
        <w:t>Study Title</w:t>
      </w:r>
      <w:r>
        <w:rPr>
          <w:rFonts w:ascii="Arial" w:hAnsi="Arial" w:cs="Arial"/>
          <w:sz w:val="20"/>
          <w:szCs w:val="20"/>
        </w:rPr>
        <w:t xml:space="preserve">: </w:t>
      </w:r>
    </w:p>
    <w:p w14:paraId="6D082DD0" w14:textId="77777777" w:rsidR="00144C68" w:rsidRDefault="003C7F0D" w:rsidP="00144C68">
      <w:pPr>
        <w:rPr>
          <w:rFonts w:ascii="Arial" w:hAnsi="Arial" w:cs="Arial"/>
          <w:b/>
          <w:sz w:val="20"/>
          <w:szCs w:val="20"/>
        </w:rPr>
      </w:pPr>
      <w:r>
        <w:rPr>
          <w:rFonts w:ascii="Arial" w:hAnsi="Arial" w:cs="Arial"/>
          <w:b/>
          <w:sz w:val="20"/>
          <w:szCs w:val="20"/>
        </w:rPr>
        <w:t>IRAS</w:t>
      </w:r>
      <w:r w:rsidR="00144C68">
        <w:rPr>
          <w:rFonts w:ascii="Arial" w:hAnsi="Arial" w:cs="Arial"/>
          <w:b/>
          <w:sz w:val="20"/>
          <w:szCs w:val="20"/>
        </w:rPr>
        <w:t xml:space="preserve"> Number: </w:t>
      </w:r>
    </w:p>
    <w:p w14:paraId="77A93116" w14:textId="77777777" w:rsidR="00144C68" w:rsidRDefault="00A12A7C" w:rsidP="00144C68">
      <w:pPr>
        <w:rPr>
          <w:rFonts w:ascii="Arial" w:hAnsi="Arial" w:cs="Arial"/>
          <w:sz w:val="20"/>
          <w:szCs w:val="20"/>
        </w:rPr>
      </w:pPr>
      <w:r>
        <w:rPr>
          <w:rFonts w:ascii="Arial" w:hAnsi="Arial" w:cs="Arial"/>
          <w:b/>
          <w:sz w:val="20"/>
          <w:szCs w:val="20"/>
        </w:rPr>
        <w:t>Chief Investigator</w:t>
      </w:r>
      <w:r w:rsidR="00144C68">
        <w:rPr>
          <w:rFonts w:ascii="Arial" w:hAnsi="Arial" w:cs="Arial"/>
          <w:sz w:val="20"/>
          <w:szCs w:val="20"/>
        </w:rPr>
        <w:t>:</w:t>
      </w:r>
    </w:p>
    <w:p w14:paraId="0763F33C" w14:textId="77777777" w:rsidR="00144C68" w:rsidRDefault="00144C68" w:rsidP="00144C68">
      <w:pPr>
        <w:jc w:val="both"/>
        <w:rPr>
          <w:rFonts w:ascii="Arial" w:hAnsi="Arial" w:cs="Arial"/>
          <w:sz w:val="20"/>
          <w:szCs w:val="20"/>
        </w:rPr>
      </w:pPr>
      <w:r>
        <w:rPr>
          <w:rFonts w:ascii="Arial" w:hAnsi="Arial" w:cs="Arial"/>
          <w:b/>
          <w:sz w:val="20"/>
          <w:szCs w:val="20"/>
        </w:rPr>
        <w:t>Bart’s Health NHS Trust [B</w:t>
      </w:r>
      <w:r w:rsidR="005C4BC2">
        <w:rPr>
          <w:rFonts w:ascii="Arial" w:hAnsi="Arial" w:cs="Arial"/>
          <w:b/>
          <w:sz w:val="20"/>
          <w:szCs w:val="20"/>
        </w:rPr>
        <w:t xml:space="preserve">arts </w:t>
      </w:r>
      <w:r>
        <w:rPr>
          <w:rFonts w:ascii="Arial" w:hAnsi="Arial" w:cs="Arial"/>
          <w:b/>
          <w:sz w:val="20"/>
          <w:szCs w:val="20"/>
        </w:rPr>
        <w:t>H</w:t>
      </w:r>
      <w:r w:rsidR="005C4BC2">
        <w:rPr>
          <w:rFonts w:ascii="Arial" w:hAnsi="Arial" w:cs="Arial"/>
          <w:b/>
          <w:sz w:val="20"/>
          <w:szCs w:val="20"/>
        </w:rPr>
        <w:t>ealth</w:t>
      </w:r>
      <w:r>
        <w:rPr>
          <w:rFonts w:ascii="Arial" w:hAnsi="Arial" w:cs="Arial"/>
          <w:b/>
          <w:sz w:val="20"/>
          <w:szCs w:val="20"/>
        </w:rPr>
        <w:t>]</w:t>
      </w:r>
      <w:r>
        <w:rPr>
          <w:rFonts w:ascii="Arial" w:hAnsi="Arial" w:cs="Arial"/>
          <w:sz w:val="20"/>
          <w:szCs w:val="20"/>
        </w:rPr>
        <w:t xml:space="preserve"> will act as a Sponsor, as defined by the</w:t>
      </w:r>
      <w:r>
        <w:rPr>
          <w:rFonts w:ascii="Arial" w:hAnsi="Arial" w:cs="Arial"/>
          <w:b/>
          <w:sz w:val="20"/>
          <w:szCs w:val="20"/>
        </w:rPr>
        <w:t xml:space="preserve"> </w:t>
      </w:r>
      <w:r>
        <w:rPr>
          <w:rFonts w:ascii="Arial" w:hAnsi="Arial" w:cs="Arial"/>
          <w:sz w:val="20"/>
          <w:szCs w:val="20"/>
        </w:rPr>
        <w:t xml:space="preserve">UK Policy Framework for Health and Social Care Research (2017) and all applicable UK regulation as and laws. </w:t>
      </w:r>
    </w:p>
    <w:p w14:paraId="01A06F79" w14:textId="77777777" w:rsidR="00144C68" w:rsidRDefault="00144C68" w:rsidP="00144C68">
      <w:pPr>
        <w:jc w:val="both"/>
        <w:rPr>
          <w:rFonts w:ascii="Arial" w:hAnsi="Arial" w:cs="Arial"/>
          <w:sz w:val="20"/>
          <w:szCs w:val="20"/>
        </w:rPr>
      </w:pPr>
      <w:r>
        <w:rPr>
          <w:rFonts w:ascii="Arial" w:hAnsi="Arial" w:cs="Arial"/>
          <w:sz w:val="20"/>
          <w:szCs w:val="20"/>
        </w:rPr>
        <w:t>The Director of Research Services and Business development is del</w:t>
      </w:r>
      <w:r w:rsidR="00F61C9B">
        <w:rPr>
          <w:rFonts w:ascii="Arial" w:hAnsi="Arial" w:cs="Arial"/>
          <w:sz w:val="20"/>
          <w:szCs w:val="20"/>
        </w:rPr>
        <w:t>egated by Barts Health</w:t>
      </w:r>
      <w:r>
        <w:rPr>
          <w:rFonts w:ascii="Arial" w:hAnsi="Arial" w:cs="Arial"/>
          <w:sz w:val="20"/>
          <w:szCs w:val="20"/>
        </w:rPr>
        <w:t xml:space="preserve"> to act as sponsor representative on behalf of the organisation. The J</w:t>
      </w:r>
      <w:r w:rsidR="00AC576E">
        <w:rPr>
          <w:rFonts w:ascii="Arial" w:hAnsi="Arial" w:cs="Arial"/>
          <w:sz w:val="20"/>
          <w:szCs w:val="20"/>
        </w:rPr>
        <w:t xml:space="preserve">oint </w:t>
      </w:r>
      <w:r>
        <w:rPr>
          <w:rFonts w:ascii="Arial" w:hAnsi="Arial" w:cs="Arial"/>
          <w:sz w:val="20"/>
          <w:szCs w:val="20"/>
        </w:rPr>
        <w:t>R</w:t>
      </w:r>
      <w:r w:rsidR="00AC576E">
        <w:rPr>
          <w:rFonts w:ascii="Arial" w:hAnsi="Arial" w:cs="Arial"/>
          <w:sz w:val="20"/>
          <w:szCs w:val="20"/>
        </w:rPr>
        <w:t xml:space="preserve">esearch </w:t>
      </w:r>
      <w:r>
        <w:rPr>
          <w:rFonts w:ascii="Arial" w:hAnsi="Arial" w:cs="Arial"/>
          <w:sz w:val="20"/>
          <w:szCs w:val="20"/>
        </w:rPr>
        <w:t>M</w:t>
      </w:r>
      <w:r w:rsidR="00AC576E">
        <w:rPr>
          <w:rFonts w:ascii="Arial" w:hAnsi="Arial" w:cs="Arial"/>
          <w:sz w:val="20"/>
          <w:szCs w:val="20"/>
        </w:rPr>
        <w:t xml:space="preserve">anagement </w:t>
      </w:r>
      <w:r>
        <w:rPr>
          <w:rFonts w:ascii="Arial" w:hAnsi="Arial" w:cs="Arial"/>
          <w:sz w:val="20"/>
          <w:szCs w:val="20"/>
        </w:rPr>
        <w:t>O</w:t>
      </w:r>
      <w:r w:rsidR="00AC576E">
        <w:rPr>
          <w:rFonts w:ascii="Arial" w:hAnsi="Arial" w:cs="Arial"/>
          <w:sz w:val="20"/>
          <w:szCs w:val="20"/>
        </w:rPr>
        <w:t>ffice (JRMO)</w:t>
      </w:r>
      <w:r>
        <w:rPr>
          <w:rFonts w:ascii="Arial" w:hAnsi="Arial" w:cs="Arial"/>
          <w:sz w:val="20"/>
          <w:szCs w:val="20"/>
        </w:rPr>
        <w:t xml:space="preserve"> Governance team is responsible for conduct of sponsor responsibilities except </w:t>
      </w:r>
      <w:proofErr w:type="gramStart"/>
      <w:r>
        <w:rPr>
          <w:rFonts w:ascii="Arial" w:hAnsi="Arial" w:cs="Arial"/>
          <w:sz w:val="20"/>
          <w:szCs w:val="20"/>
        </w:rPr>
        <w:t>where</w:t>
      </w:r>
      <w:proofErr w:type="gramEnd"/>
      <w:r>
        <w:rPr>
          <w:rFonts w:ascii="Arial" w:hAnsi="Arial" w:cs="Arial"/>
          <w:sz w:val="20"/>
          <w:szCs w:val="20"/>
        </w:rPr>
        <w:t xml:space="preserve"> delegated to the C</w:t>
      </w:r>
      <w:r w:rsidR="005C4BC2">
        <w:rPr>
          <w:rFonts w:ascii="Arial" w:hAnsi="Arial" w:cs="Arial"/>
          <w:sz w:val="20"/>
          <w:szCs w:val="20"/>
        </w:rPr>
        <w:t xml:space="preserve">hief </w:t>
      </w:r>
      <w:r>
        <w:rPr>
          <w:rFonts w:ascii="Arial" w:hAnsi="Arial" w:cs="Arial"/>
          <w:sz w:val="20"/>
          <w:szCs w:val="20"/>
        </w:rPr>
        <w:t>I</w:t>
      </w:r>
      <w:r w:rsidR="005C4BC2">
        <w:rPr>
          <w:rFonts w:ascii="Arial" w:hAnsi="Arial" w:cs="Arial"/>
          <w:sz w:val="20"/>
          <w:szCs w:val="20"/>
        </w:rPr>
        <w:t>nvestigator (CI)</w:t>
      </w:r>
      <w:r>
        <w:rPr>
          <w:rFonts w:ascii="Arial" w:hAnsi="Arial" w:cs="Arial"/>
          <w:sz w:val="20"/>
          <w:szCs w:val="20"/>
        </w:rPr>
        <w:t xml:space="preserve"> and team.</w:t>
      </w:r>
    </w:p>
    <w:p w14:paraId="1FA1B08B" w14:textId="77777777" w:rsidR="00144C68" w:rsidRDefault="00144C68" w:rsidP="00144C68">
      <w:pPr>
        <w:jc w:val="both"/>
        <w:rPr>
          <w:rFonts w:ascii="Arial" w:hAnsi="Arial" w:cs="Arial"/>
          <w:sz w:val="20"/>
          <w:szCs w:val="20"/>
        </w:rPr>
      </w:pPr>
      <w:r>
        <w:rPr>
          <w:rFonts w:ascii="Arial" w:hAnsi="Arial" w:cs="Arial"/>
          <w:sz w:val="20"/>
          <w:szCs w:val="20"/>
        </w:rPr>
        <w:t>Sponsorship of this study is granted on the condition that the C</w:t>
      </w:r>
      <w:r w:rsidR="005C4BC2">
        <w:rPr>
          <w:rFonts w:ascii="Arial" w:hAnsi="Arial" w:cs="Arial"/>
          <w:sz w:val="20"/>
          <w:szCs w:val="20"/>
        </w:rPr>
        <w:t>I</w:t>
      </w:r>
      <w:r w:rsidR="00A12A7C">
        <w:rPr>
          <w:rFonts w:ascii="Arial" w:hAnsi="Arial" w:cs="Arial"/>
          <w:sz w:val="20"/>
          <w:szCs w:val="20"/>
        </w:rPr>
        <w:t xml:space="preserve"> adheres to the </w:t>
      </w:r>
      <w:r>
        <w:rPr>
          <w:rFonts w:ascii="Arial" w:hAnsi="Arial" w:cs="Arial"/>
          <w:sz w:val="20"/>
          <w:szCs w:val="20"/>
        </w:rPr>
        <w:t>conditions described below. Failure to comply with any of these conditions will be escalated, where appropriate, and non-compliance may lead to study suspension and/or withdrawal of sponsorship.</w:t>
      </w:r>
    </w:p>
    <w:p w14:paraId="3C7E0C43" w14:textId="77777777" w:rsidR="00144C68" w:rsidRDefault="00144C68" w:rsidP="00144C68">
      <w:pPr>
        <w:jc w:val="both"/>
        <w:rPr>
          <w:rFonts w:ascii="Arial" w:hAnsi="Arial" w:cs="Arial"/>
          <w:sz w:val="20"/>
          <w:szCs w:val="20"/>
        </w:rPr>
      </w:pPr>
      <w:r>
        <w:rPr>
          <w:rFonts w:ascii="Arial" w:hAnsi="Arial" w:cs="Arial"/>
          <w:sz w:val="20"/>
          <w:szCs w:val="20"/>
        </w:rPr>
        <w:t xml:space="preserve">The CI and all members of the research team must comply with all current regulations applicable to the performance of the </w:t>
      </w:r>
      <w:r w:rsidR="00AC576E">
        <w:rPr>
          <w:rFonts w:ascii="Arial" w:hAnsi="Arial" w:cs="Arial"/>
          <w:sz w:val="20"/>
          <w:szCs w:val="20"/>
        </w:rPr>
        <w:t>study</w:t>
      </w:r>
      <w:r>
        <w:rPr>
          <w:rFonts w:ascii="Arial" w:hAnsi="Arial" w:cs="Arial"/>
          <w:sz w:val="20"/>
          <w:szCs w:val="20"/>
        </w:rPr>
        <w:t>, including, but not limited to, the UK Policy Framework for Health and Social Care Research (2017), the World Medical Association Declaration of Helsinki (1996), and subsequent amendments, Good Clinical Practice Guidelines, the Human Tissue Act, GDPR and the Data Protection Act 2018.</w:t>
      </w:r>
    </w:p>
    <w:p w14:paraId="7C8F5688" w14:textId="77777777" w:rsidR="00144C68" w:rsidRDefault="00144C68" w:rsidP="00144C68">
      <w:pPr>
        <w:jc w:val="both"/>
        <w:rPr>
          <w:rFonts w:ascii="Arial" w:hAnsi="Arial" w:cs="Arial"/>
          <w:sz w:val="20"/>
          <w:szCs w:val="20"/>
        </w:rPr>
      </w:pPr>
      <w:r>
        <w:rPr>
          <w:rFonts w:ascii="Arial" w:hAnsi="Arial" w:cs="Arial"/>
          <w:sz w:val="20"/>
          <w:szCs w:val="20"/>
        </w:rPr>
        <w:t xml:space="preserve">Any requests from the sponsor for further information on the study are to be responded to promptly by the CI or delegated point of contact. </w:t>
      </w:r>
    </w:p>
    <w:p w14:paraId="57DBEDDF" w14:textId="6F56D1A4" w:rsidR="00144C68" w:rsidRDefault="00144C68" w:rsidP="00144C68">
      <w:pPr>
        <w:jc w:val="both"/>
        <w:rPr>
          <w:rFonts w:ascii="Arial" w:hAnsi="Arial" w:cs="Arial"/>
          <w:sz w:val="20"/>
          <w:szCs w:val="20"/>
        </w:rPr>
      </w:pPr>
      <w:r>
        <w:rPr>
          <w:rFonts w:ascii="Arial" w:hAnsi="Arial" w:cs="Arial"/>
          <w:sz w:val="20"/>
          <w:szCs w:val="20"/>
        </w:rPr>
        <w:t>Sponsorship will not be activated, and therefore the</w:t>
      </w:r>
      <w:r w:rsidR="00A12A7C">
        <w:rPr>
          <w:rFonts w:ascii="Arial" w:hAnsi="Arial" w:cs="Arial"/>
          <w:sz w:val="20"/>
          <w:szCs w:val="20"/>
        </w:rPr>
        <w:t xml:space="preserve"> </w:t>
      </w:r>
      <w:r w:rsidR="00AC576E">
        <w:rPr>
          <w:rFonts w:ascii="Arial" w:hAnsi="Arial" w:cs="Arial"/>
          <w:sz w:val="20"/>
          <w:szCs w:val="20"/>
        </w:rPr>
        <w:t>study</w:t>
      </w:r>
      <w:r w:rsidR="00A12A7C">
        <w:rPr>
          <w:rFonts w:ascii="Arial" w:hAnsi="Arial" w:cs="Arial"/>
          <w:sz w:val="20"/>
          <w:szCs w:val="20"/>
        </w:rPr>
        <w:t xml:space="preserve"> must not start, </w:t>
      </w:r>
      <w:r w:rsidR="00697A0B">
        <w:rPr>
          <w:rFonts w:ascii="Arial" w:hAnsi="Arial" w:cs="Arial"/>
          <w:sz w:val="20"/>
          <w:szCs w:val="20"/>
        </w:rPr>
        <w:t>until: -</w:t>
      </w:r>
    </w:p>
    <w:p w14:paraId="13A16F32" w14:textId="77777777" w:rsidR="00144C68" w:rsidRPr="00AC576E" w:rsidRDefault="00144C68" w:rsidP="00144C68">
      <w:pPr>
        <w:pStyle w:val="ListParagraph"/>
        <w:numPr>
          <w:ilvl w:val="0"/>
          <w:numId w:val="6"/>
        </w:numPr>
        <w:spacing w:line="256" w:lineRule="auto"/>
        <w:rPr>
          <w:rFonts w:ascii="Arial" w:hAnsi="Arial" w:cs="Arial"/>
          <w:b/>
          <w:sz w:val="20"/>
          <w:szCs w:val="20"/>
        </w:rPr>
      </w:pPr>
      <w:r>
        <w:rPr>
          <w:rFonts w:ascii="Arial" w:hAnsi="Arial" w:cs="Arial"/>
          <w:sz w:val="20"/>
          <w:szCs w:val="20"/>
        </w:rPr>
        <w:t xml:space="preserve">The Sponsor to CI Sponsorship Agreement has been signed by the CI and the sponsor’s representative.  </w:t>
      </w:r>
    </w:p>
    <w:p w14:paraId="681CC663" w14:textId="259992C0" w:rsidR="008C4FB9" w:rsidRPr="00D446AD" w:rsidRDefault="00AC576E" w:rsidP="6110123E">
      <w:pPr>
        <w:pStyle w:val="ListParagraph"/>
        <w:numPr>
          <w:ilvl w:val="0"/>
          <w:numId w:val="6"/>
        </w:numPr>
        <w:rPr>
          <w:rFonts w:ascii="Arial" w:hAnsi="Arial" w:cs="Arial"/>
          <w:b/>
          <w:bCs/>
          <w:sz w:val="20"/>
          <w:szCs w:val="20"/>
        </w:rPr>
      </w:pPr>
      <w:r w:rsidRPr="6110123E">
        <w:rPr>
          <w:rFonts w:ascii="Arial" w:hAnsi="Arial" w:cs="Arial"/>
          <w:sz w:val="20"/>
          <w:szCs w:val="20"/>
        </w:rPr>
        <w:t>Study</w:t>
      </w:r>
      <w:r w:rsidR="008C4FB9" w:rsidRPr="6110123E">
        <w:rPr>
          <w:rFonts w:ascii="Arial" w:hAnsi="Arial" w:cs="Arial"/>
          <w:sz w:val="20"/>
          <w:szCs w:val="20"/>
        </w:rPr>
        <w:t xml:space="preserve"> has been registered and reported on a public database  </w:t>
      </w:r>
      <w:r w:rsidR="5FC298CA" w:rsidRPr="6110123E">
        <w:rPr>
          <w:rFonts w:ascii="Arial" w:hAnsi="Arial" w:cs="Arial"/>
          <w:sz w:val="20"/>
          <w:szCs w:val="20"/>
        </w:rPr>
        <w:t>(</w:t>
      </w:r>
      <w:r w:rsidR="008C4FB9" w:rsidRPr="6110123E">
        <w:rPr>
          <w:rFonts w:ascii="Arial" w:hAnsi="Arial" w:cs="Arial"/>
          <w:sz w:val="20"/>
          <w:szCs w:val="20"/>
        </w:rPr>
        <w:t>clinicaltrials.gov</w:t>
      </w:r>
      <w:r w:rsidR="00DE57F8">
        <w:rPr>
          <w:rFonts w:ascii="Arial" w:hAnsi="Arial" w:cs="Arial"/>
          <w:sz w:val="20"/>
          <w:szCs w:val="20"/>
        </w:rPr>
        <w:t>/ISRCTN</w:t>
      </w:r>
      <w:r w:rsidR="11528A1C" w:rsidRPr="6110123E">
        <w:rPr>
          <w:rFonts w:ascii="Arial" w:hAnsi="Arial" w:cs="Arial"/>
          <w:sz w:val="20"/>
          <w:szCs w:val="20"/>
        </w:rPr>
        <w:t xml:space="preserve"> for the first 4 IRAS categories, including </w:t>
      </w:r>
      <w:r w:rsidR="00697A0B">
        <w:rPr>
          <w:rFonts w:ascii="Arial" w:hAnsi="Arial" w:cs="Arial"/>
          <w:sz w:val="20"/>
          <w:szCs w:val="20"/>
        </w:rPr>
        <w:t>MHRA regulated studies</w:t>
      </w:r>
      <w:r w:rsidR="11528A1C" w:rsidRPr="6110123E">
        <w:rPr>
          <w:rFonts w:ascii="Arial" w:hAnsi="Arial" w:cs="Arial"/>
          <w:sz w:val="20"/>
          <w:szCs w:val="20"/>
        </w:rPr>
        <w:t>)</w:t>
      </w:r>
      <w:r w:rsidR="008C4FB9" w:rsidRPr="6110123E">
        <w:rPr>
          <w:rFonts w:ascii="Arial" w:hAnsi="Arial" w:cs="Arial"/>
          <w:sz w:val="20"/>
          <w:szCs w:val="20"/>
        </w:rPr>
        <w:t xml:space="preserve"> </w:t>
      </w:r>
    </w:p>
    <w:p w14:paraId="537B4D01" w14:textId="0F9FA89E" w:rsidR="008C4FB9" w:rsidRPr="00144FA4" w:rsidRDefault="008C4FB9" w:rsidP="008C4FB9">
      <w:pPr>
        <w:pStyle w:val="ListParagraph"/>
        <w:numPr>
          <w:ilvl w:val="0"/>
          <w:numId w:val="6"/>
        </w:numPr>
        <w:rPr>
          <w:rFonts w:ascii="Arial" w:hAnsi="Arial" w:cs="Arial"/>
          <w:b/>
          <w:sz w:val="20"/>
          <w:szCs w:val="20"/>
        </w:rPr>
      </w:pPr>
      <w:r>
        <w:rPr>
          <w:rFonts w:ascii="Arial" w:hAnsi="Arial" w:cs="Arial"/>
          <w:sz w:val="20"/>
          <w:szCs w:val="20"/>
        </w:rPr>
        <w:t>CI ha</w:t>
      </w:r>
      <w:r w:rsidR="00DE57F8">
        <w:rPr>
          <w:rFonts w:ascii="Arial" w:hAnsi="Arial" w:cs="Arial"/>
          <w:sz w:val="20"/>
          <w:szCs w:val="20"/>
        </w:rPr>
        <w:t>s</w:t>
      </w:r>
      <w:r>
        <w:rPr>
          <w:rFonts w:ascii="Arial" w:hAnsi="Arial" w:cs="Arial"/>
          <w:sz w:val="20"/>
          <w:szCs w:val="20"/>
        </w:rPr>
        <w:t xml:space="preserve"> read and understood SOP 12a</w:t>
      </w:r>
    </w:p>
    <w:p w14:paraId="37976632" w14:textId="77777777" w:rsidR="008C4FB9" w:rsidRPr="008C4FB9" w:rsidRDefault="008C4FB9" w:rsidP="00AC576E">
      <w:pPr>
        <w:pStyle w:val="ListParagraph"/>
        <w:numPr>
          <w:ilvl w:val="0"/>
          <w:numId w:val="6"/>
        </w:numPr>
        <w:rPr>
          <w:rFonts w:ascii="Arial" w:hAnsi="Arial" w:cs="Arial"/>
          <w:b/>
          <w:sz w:val="20"/>
          <w:szCs w:val="20"/>
        </w:rPr>
      </w:pPr>
      <w:r>
        <w:rPr>
          <w:rFonts w:ascii="Arial" w:hAnsi="Arial" w:cs="Arial"/>
          <w:sz w:val="20"/>
          <w:szCs w:val="20"/>
        </w:rPr>
        <w:t xml:space="preserve">CI to ensure that all recruitment for their </w:t>
      </w:r>
      <w:r w:rsidR="00AC576E">
        <w:rPr>
          <w:rFonts w:ascii="Arial" w:hAnsi="Arial" w:cs="Arial"/>
          <w:sz w:val="20"/>
          <w:szCs w:val="20"/>
        </w:rPr>
        <w:t>studies</w:t>
      </w:r>
      <w:r>
        <w:rPr>
          <w:rFonts w:ascii="Arial" w:hAnsi="Arial" w:cs="Arial"/>
          <w:sz w:val="20"/>
          <w:szCs w:val="20"/>
        </w:rPr>
        <w:t xml:space="preserve"> is uploaded to EDGE in a timely manner and a POC (point of contact) has been provided to the JRMO team. </w:t>
      </w:r>
    </w:p>
    <w:p w14:paraId="31C78E5E" w14:textId="7B147935" w:rsidR="00144C68" w:rsidRDefault="00F57F28" w:rsidP="00F57F28">
      <w:pPr>
        <w:pStyle w:val="ListParagraph"/>
        <w:numPr>
          <w:ilvl w:val="0"/>
          <w:numId w:val="6"/>
        </w:numPr>
        <w:spacing w:line="256" w:lineRule="auto"/>
        <w:rPr>
          <w:rFonts w:ascii="Arial" w:hAnsi="Arial" w:cs="Arial"/>
          <w:b/>
          <w:sz w:val="20"/>
          <w:szCs w:val="20"/>
        </w:rPr>
      </w:pPr>
      <w:r w:rsidRPr="00F57F28">
        <w:rPr>
          <w:rFonts w:ascii="Arial" w:hAnsi="Arial" w:cs="Arial"/>
          <w:sz w:val="20"/>
          <w:szCs w:val="20"/>
        </w:rPr>
        <w:t xml:space="preserve">CI and co-ordinating team have previously attended an appropriate JRMO led Good </w:t>
      </w:r>
      <w:r w:rsidR="00DE57F8">
        <w:rPr>
          <w:rFonts w:ascii="Arial" w:hAnsi="Arial" w:cs="Arial"/>
          <w:sz w:val="20"/>
          <w:szCs w:val="20"/>
        </w:rPr>
        <w:t xml:space="preserve">Clinical </w:t>
      </w:r>
      <w:r w:rsidRPr="00F57F28">
        <w:rPr>
          <w:rFonts w:ascii="Arial" w:hAnsi="Arial" w:cs="Arial"/>
          <w:sz w:val="20"/>
          <w:szCs w:val="20"/>
        </w:rPr>
        <w:t>Practi</w:t>
      </w:r>
      <w:r w:rsidR="00E809CD">
        <w:rPr>
          <w:rFonts w:ascii="Arial" w:hAnsi="Arial" w:cs="Arial"/>
          <w:sz w:val="20"/>
          <w:szCs w:val="20"/>
        </w:rPr>
        <w:t>c</w:t>
      </w:r>
      <w:r w:rsidRPr="00F57F28">
        <w:rPr>
          <w:rFonts w:ascii="Arial" w:hAnsi="Arial" w:cs="Arial"/>
          <w:sz w:val="20"/>
          <w:szCs w:val="20"/>
        </w:rPr>
        <w:t xml:space="preserve">e </w:t>
      </w:r>
      <w:r w:rsidR="00DE57F8">
        <w:rPr>
          <w:rFonts w:ascii="Arial" w:hAnsi="Arial" w:cs="Arial"/>
          <w:sz w:val="20"/>
          <w:szCs w:val="20"/>
        </w:rPr>
        <w:t xml:space="preserve">(GCP) </w:t>
      </w:r>
      <w:r w:rsidRPr="00F57F28">
        <w:rPr>
          <w:rFonts w:ascii="Arial" w:hAnsi="Arial" w:cs="Arial"/>
          <w:sz w:val="20"/>
          <w:szCs w:val="20"/>
        </w:rPr>
        <w:t>training course. An appropriate external course is acceptable however, a JRMO refresher will be required</w:t>
      </w:r>
    </w:p>
    <w:p w14:paraId="06A8135E" w14:textId="77777777" w:rsidR="00144C68" w:rsidRDefault="00144C68" w:rsidP="00144C68">
      <w:pPr>
        <w:pStyle w:val="ListParagraph"/>
        <w:numPr>
          <w:ilvl w:val="0"/>
          <w:numId w:val="6"/>
        </w:numPr>
        <w:spacing w:line="256" w:lineRule="auto"/>
        <w:rPr>
          <w:rFonts w:ascii="Arial" w:hAnsi="Arial" w:cs="Arial"/>
          <w:color w:val="000000"/>
          <w:sz w:val="20"/>
          <w:szCs w:val="20"/>
        </w:rPr>
      </w:pPr>
      <w:r>
        <w:rPr>
          <w:rFonts w:ascii="Arial" w:hAnsi="Arial" w:cs="Arial"/>
          <w:sz w:val="20"/>
          <w:szCs w:val="20"/>
        </w:rPr>
        <w:t xml:space="preserve">A “Favourable ethical opinion” from an appropriately constituted research ethics committee (REC) has been granted, received by the sponsor and, where applicable, ‘the conditions of favourable opinion’ have been met and sent to REC.  </w:t>
      </w:r>
    </w:p>
    <w:p w14:paraId="19B17FB4" w14:textId="77777777" w:rsidR="00144C68" w:rsidRDefault="00144C68" w:rsidP="00144C68">
      <w:pPr>
        <w:pStyle w:val="ListParagraph"/>
        <w:numPr>
          <w:ilvl w:val="0"/>
          <w:numId w:val="6"/>
        </w:numPr>
        <w:spacing w:line="256" w:lineRule="auto"/>
        <w:rPr>
          <w:rFonts w:ascii="Arial" w:hAnsi="Arial" w:cs="Arial"/>
          <w:color w:val="000000"/>
          <w:sz w:val="20"/>
          <w:szCs w:val="20"/>
        </w:rPr>
      </w:pPr>
      <w:r>
        <w:rPr>
          <w:rFonts w:ascii="Arial" w:hAnsi="Arial" w:cs="Arial"/>
          <w:sz w:val="20"/>
          <w:szCs w:val="20"/>
        </w:rPr>
        <w:t>A H</w:t>
      </w:r>
      <w:r w:rsidR="00F61C9B">
        <w:rPr>
          <w:rFonts w:ascii="Arial" w:hAnsi="Arial" w:cs="Arial"/>
          <w:sz w:val="20"/>
          <w:szCs w:val="20"/>
        </w:rPr>
        <w:t xml:space="preserve">ealth </w:t>
      </w:r>
      <w:r>
        <w:rPr>
          <w:rFonts w:ascii="Arial" w:hAnsi="Arial" w:cs="Arial"/>
          <w:sz w:val="20"/>
          <w:szCs w:val="20"/>
        </w:rPr>
        <w:t>R</w:t>
      </w:r>
      <w:r w:rsidR="00F61C9B">
        <w:rPr>
          <w:rFonts w:ascii="Arial" w:hAnsi="Arial" w:cs="Arial"/>
          <w:sz w:val="20"/>
          <w:szCs w:val="20"/>
        </w:rPr>
        <w:t xml:space="preserve">esearch </w:t>
      </w:r>
      <w:r>
        <w:rPr>
          <w:rFonts w:ascii="Arial" w:hAnsi="Arial" w:cs="Arial"/>
          <w:sz w:val="20"/>
          <w:szCs w:val="20"/>
        </w:rPr>
        <w:t>A</w:t>
      </w:r>
      <w:r w:rsidR="00F61C9B">
        <w:rPr>
          <w:rFonts w:ascii="Arial" w:hAnsi="Arial" w:cs="Arial"/>
          <w:sz w:val="20"/>
          <w:szCs w:val="20"/>
        </w:rPr>
        <w:t>uthority (HRA)</w:t>
      </w:r>
      <w:r>
        <w:rPr>
          <w:rFonts w:ascii="Arial" w:hAnsi="Arial" w:cs="Arial"/>
          <w:sz w:val="20"/>
          <w:szCs w:val="20"/>
        </w:rPr>
        <w:t xml:space="preserve"> approval letter has been issued and received by the sponsor. </w:t>
      </w:r>
    </w:p>
    <w:p w14:paraId="2A0DBBD5" w14:textId="77777777" w:rsidR="00144C68" w:rsidRDefault="00F61C9B" w:rsidP="00F61C9B">
      <w:pPr>
        <w:pStyle w:val="ListParagraph"/>
        <w:numPr>
          <w:ilvl w:val="0"/>
          <w:numId w:val="6"/>
        </w:numPr>
        <w:spacing w:line="256" w:lineRule="auto"/>
        <w:rPr>
          <w:rFonts w:ascii="Arial" w:hAnsi="Arial" w:cs="Arial"/>
          <w:color w:val="000000"/>
          <w:sz w:val="20"/>
          <w:szCs w:val="20"/>
        </w:rPr>
      </w:pPr>
      <w:r w:rsidRPr="00F61C9B">
        <w:rPr>
          <w:rFonts w:ascii="Arial" w:hAnsi="Arial" w:cs="Arial"/>
          <w:sz w:val="20"/>
          <w:szCs w:val="20"/>
        </w:rPr>
        <w:t>Confidentiality Advisory Group</w:t>
      </w:r>
      <w:r>
        <w:rPr>
          <w:rFonts w:ascii="Arial" w:hAnsi="Arial" w:cs="Arial"/>
          <w:sz w:val="20"/>
          <w:szCs w:val="20"/>
        </w:rPr>
        <w:t xml:space="preserve"> (</w:t>
      </w:r>
      <w:r w:rsidR="00144C68">
        <w:rPr>
          <w:rFonts w:ascii="Arial" w:hAnsi="Arial" w:cs="Arial"/>
          <w:sz w:val="20"/>
          <w:szCs w:val="20"/>
        </w:rPr>
        <w:t>CAG</w:t>
      </w:r>
      <w:r>
        <w:rPr>
          <w:rFonts w:ascii="Arial" w:hAnsi="Arial" w:cs="Arial"/>
          <w:sz w:val="20"/>
          <w:szCs w:val="20"/>
        </w:rPr>
        <w:t>)</w:t>
      </w:r>
      <w:r w:rsidR="00144C68">
        <w:rPr>
          <w:rFonts w:ascii="Arial" w:hAnsi="Arial" w:cs="Arial"/>
          <w:sz w:val="20"/>
          <w:szCs w:val="20"/>
        </w:rPr>
        <w:t xml:space="preserve"> approval letter has been issued and received by the sponsor. (if applicable)</w:t>
      </w:r>
    </w:p>
    <w:p w14:paraId="1ECAB1AD" w14:textId="5377AC26" w:rsidR="00144C68" w:rsidRDefault="00144C68" w:rsidP="00144C68">
      <w:pPr>
        <w:pStyle w:val="ListParagraph"/>
        <w:numPr>
          <w:ilvl w:val="0"/>
          <w:numId w:val="6"/>
        </w:numPr>
        <w:spacing w:line="256" w:lineRule="auto"/>
        <w:rPr>
          <w:rFonts w:ascii="Arial" w:hAnsi="Arial" w:cs="Arial"/>
          <w:sz w:val="20"/>
          <w:szCs w:val="20"/>
        </w:rPr>
      </w:pPr>
      <w:r>
        <w:rPr>
          <w:rFonts w:ascii="Arial" w:hAnsi="Arial" w:cs="Arial"/>
          <w:sz w:val="20"/>
          <w:szCs w:val="20"/>
        </w:rPr>
        <w:t>On an individual site basis, “Confirmation of Capacity and Capability” has been obtained from research sites.</w:t>
      </w:r>
    </w:p>
    <w:p w14:paraId="31141EDF" w14:textId="7E98C619" w:rsidR="00E809CD" w:rsidRDefault="00E809CD" w:rsidP="00144C68">
      <w:pPr>
        <w:pStyle w:val="ListParagraph"/>
        <w:numPr>
          <w:ilvl w:val="0"/>
          <w:numId w:val="6"/>
        </w:numPr>
        <w:spacing w:line="256" w:lineRule="auto"/>
        <w:rPr>
          <w:rFonts w:ascii="Arial" w:hAnsi="Arial" w:cs="Arial"/>
          <w:sz w:val="20"/>
          <w:szCs w:val="20"/>
        </w:rPr>
      </w:pPr>
      <w:r w:rsidRPr="7961FCED">
        <w:rPr>
          <w:rFonts w:ascii="Arial" w:hAnsi="Arial" w:cs="Arial"/>
          <w:sz w:val="20"/>
          <w:szCs w:val="20"/>
        </w:rPr>
        <w:t xml:space="preserve">Confirmation of Sponsorship and </w:t>
      </w:r>
      <w:r w:rsidR="289CE564" w:rsidRPr="7961FCED">
        <w:rPr>
          <w:rFonts w:ascii="Arial" w:hAnsi="Arial" w:cs="Arial"/>
          <w:sz w:val="20"/>
          <w:szCs w:val="20"/>
        </w:rPr>
        <w:t xml:space="preserve">permission </w:t>
      </w:r>
      <w:r w:rsidRPr="7961FCED">
        <w:rPr>
          <w:rFonts w:ascii="Arial" w:hAnsi="Arial" w:cs="Arial"/>
          <w:sz w:val="20"/>
          <w:szCs w:val="20"/>
        </w:rPr>
        <w:t xml:space="preserve">to activate sites has been obtained from the JRMO. </w:t>
      </w:r>
    </w:p>
    <w:p w14:paraId="65E26156" w14:textId="10ACFCAF" w:rsidR="00E809CD" w:rsidRDefault="00E809CD" w:rsidP="00E809CD">
      <w:pPr>
        <w:spacing w:line="256" w:lineRule="auto"/>
        <w:rPr>
          <w:rFonts w:ascii="Arial" w:hAnsi="Arial" w:cs="Arial"/>
          <w:sz w:val="20"/>
          <w:szCs w:val="20"/>
        </w:rPr>
      </w:pPr>
    </w:p>
    <w:p w14:paraId="57667022" w14:textId="0FE8A8CA" w:rsidR="00F72640" w:rsidRDefault="00F72640" w:rsidP="00E809CD">
      <w:pPr>
        <w:spacing w:line="256" w:lineRule="auto"/>
        <w:rPr>
          <w:rFonts w:ascii="Arial" w:hAnsi="Arial" w:cs="Arial"/>
          <w:sz w:val="20"/>
          <w:szCs w:val="20"/>
        </w:rPr>
      </w:pPr>
    </w:p>
    <w:p w14:paraId="0803676F" w14:textId="77777777" w:rsidR="006119CA" w:rsidRDefault="006119CA" w:rsidP="00E809CD">
      <w:pPr>
        <w:spacing w:line="256" w:lineRule="auto"/>
        <w:rPr>
          <w:rFonts w:ascii="Arial" w:hAnsi="Arial" w:cs="Arial"/>
          <w:sz w:val="20"/>
          <w:szCs w:val="20"/>
        </w:rPr>
      </w:pPr>
    </w:p>
    <w:p w14:paraId="6B9FF817" w14:textId="77777777" w:rsidR="00F72640" w:rsidRPr="005753D0" w:rsidRDefault="00F72640" w:rsidP="005753D0">
      <w:pPr>
        <w:spacing w:line="256" w:lineRule="auto"/>
        <w:rPr>
          <w:rFonts w:ascii="Arial" w:hAnsi="Arial" w:cs="Arial"/>
          <w:sz w:val="20"/>
          <w:szCs w:val="20"/>
        </w:rPr>
      </w:pPr>
    </w:p>
    <w:p w14:paraId="397D0B5D" w14:textId="037DC09D" w:rsidR="00144C68" w:rsidRDefault="00144C68" w:rsidP="00144C68">
      <w:pPr>
        <w:tabs>
          <w:tab w:val="left" w:pos="709"/>
        </w:tabs>
        <w:rPr>
          <w:rFonts w:ascii="Arial" w:hAnsi="Arial" w:cs="Arial"/>
          <w:sz w:val="20"/>
          <w:szCs w:val="20"/>
        </w:rPr>
      </w:pPr>
      <w:r>
        <w:rPr>
          <w:rFonts w:ascii="Arial" w:hAnsi="Arial" w:cs="Arial"/>
          <w:sz w:val="20"/>
          <w:szCs w:val="20"/>
        </w:rPr>
        <w:lastRenderedPageBreak/>
        <w:t xml:space="preserve">Additionally, during the </w:t>
      </w:r>
      <w:r w:rsidR="00AC576E">
        <w:rPr>
          <w:rFonts w:ascii="Arial" w:hAnsi="Arial" w:cs="Arial"/>
          <w:sz w:val="20"/>
          <w:szCs w:val="20"/>
        </w:rPr>
        <w:t>study</w:t>
      </w:r>
      <w:r>
        <w:rPr>
          <w:rFonts w:ascii="Arial" w:hAnsi="Arial" w:cs="Arial"/>
          <w:sz w:val="20"/>
          <w:szCs w:val="20"/>
        </w:rPr>
        <w:t xml:space="preserve"> the CI must ensure </w:t>
      </w:r>
      <w:r w:rsidR="00697A0B">
        <w:rPr>
          <w:rFonts w:ascii="Arial" w:hAnsi="Arial" w:cs="Arial"/>
          <w:sz w:val="20"/>
          <w:szCs w:val="20"/>
        </w:rPr>
        <w:t>that: -</w:t>
      </w:r>
    </w:p>
    <w:p w14:paraId="7233B764" w14:textId="77777777" w:rsidR="00144C68" w:rsidRDefault="00144C68" w:rsidP="00144C68">
      <w:pPr>
        <w:pStyle w:val="ListParagraph"/>
        <w:numPr>
          <w:ilvl w:val="0"/>
          <w:numId w:val="7"/>
        </w:numPr>
        <w:tabs>
          <w:tab w:val="left" w:pos="709"/>
        </w:tabs>
        <w:spacing w:line="256" w:lineRule="auto"/>
        <w:rPr>
          <w:rFonts w:ascii="Arial" w:hAnsi="Arial" w:cs="Arial"/>
          <w:sz w:val="20"/>
          <w:szCs w:val="20"/>
        </w:rPr>
      </w:pPr>
      <w:r>
        <w:rPr>
          <w:rFonts w:ascii="Arial" w:hAnsi="Arial" w:cs="Arial"/>
          <w:sz w:val="20"/>
          <w:szCs w:val="20"/>
        </w:rPr>
        <w:t xml:space="preserve">Compliance </w:t>
      </w:r>
    </w:p>
    <w:p w14:paraId="2753ABE8" w14:textId="77777777" w:rsidR="00144C68" w:rsidRDefault="00144C68" w:rsidP="00144C68">
      <w:pPr>
        <w:pStyle w:val="ListParagraph"/>
        <w:numPr>
          <w:ilvl w:val="1"/>
          <w:numId w:val="7"/>
        </w:numPr>
        <w:tabs>
          <w:tab w:val="left" w:pos="709"/>
        </w:tabs>
        <w:spacing w:line="256" w:lineRule="auto"/>
        <w:rPr>
          <w:rFonts w:ascii="Arial" w:hAnsi="Arial" w:cs="Arial"/>
          <w:sz w:val="20"/>
          <w:szCs w:val="20"/>
        </w:rPr>
      </w:pPr>
      <w:r>
        <w:rPr>
          <w:rFonts w:ascii="Arial" w:hAnsi="Arial" w:cs="Arial"/>
          <w:sz w:val="20"/>
          <w:szCs w:val="20"/>
        </w:rPr>
        <w:t>The study is conducted in accordance with the protocol.</w:t>
      </w:r>
    </w:p>
    <w:p w14:paraId="7C17E0A6" w14:textId="77777777" w:rsidR="00144C68" w:rsidRDefault="00144C68" w:rsidP="00144C68">
      <w:pPr>
        <w:pStyle w:val="ListParagraph"/>
        <w:numPr>
          <w:ilvl w:val="1"/>
          <w:numId w:val="7"/>
        </w:numPr>
        <w:tabs>
          <w:tab w:val="left" w:pos="709"/>
        </w:tabs>
        <w:spacing w:line="256" w:lineRule="auto"/>
        <w:rPr>
          <w:rFonts w:ascii="Arial" w:hAnsi="Arial" w:cs="Arial"/>
          <w:color w:val="000000"/>
          <w:sz w:val="20"/>
          <w:szCs w:val="20"/>
        </w:rPr>
      </w:pPr>
      <w:r>
        <w:rPr>
          <w:rFonts w:ascii="Arial" w:hAnsi="Arial" w:cs="Arial"/>
          <w:sz w:val="20"/>
          <w:szCs w:val="20"/>
        </w:rPr>
        <w:t xml:space="preserve">All correspondence and communication with REC </w:t>
      </w:r>
      <w:r w:rsidR="00AE1C82">
        <w:rPr>
          <w:rFonts w:ascii="Arial" w:hAnsi="Arial" w:cs="Arial"/>
          <w:sz w:val="20"/>
          <w:szCs w:val="20"/>
        </w:rPr>
        <w:t>and</w:t>
      </w:r>
      <w:r>
        <w:rPr>
          <w:rFonts w:ascii="Arial" w:hAnsi="Arial" w:cs="Arial"/>
          <w:sz w:val="20"/>
          <w:szCs w:val="20"/>
        </w:rPr>
        <w:t xml:space="preserve"> other regulatory bodies is copied in full to the JRMO as sponsor.</w:t>
      </w:r>
      <w:r>
        <w:rPr>
          <w:rFonts w:ascii="Arial" w:hAnsi="Arial" w:cs="Arial"/>
          <w:color w:val="000000"/>
          <w:sz w:val="20"/>
          <w:szCs w:val="20"/>
        </w:rPr>
        <w:t xml:space="preserve"> </w:t>
      </w:r>
    </w:p>
    <w:p w14:paraId="5E5550B0" w14:textId="07C86871" w:rsidR="00144C68" w:rsidRDefault="00144C68" w:rsidP="00144C68">
      <w:pPr>
        <w:pStyle w:val="ListParagraph"/>
        <w:numPr>
          <w:ilvl w:val="1"/>
          <w:numId w:val="7"/>
        </w:numPr>
        <w:tabs>
          <w:tab w:val="left" w:pos="709"/>
        </w:tabs>
        <w:spacing w:line="256" w:lineRule="auto"/>
        <w:rPr>
          <w:rFonts w:ascii="Arial" w:hAnsi="Arial" w:cs="Arial"/>
          <w:color w:val="000000"/>
          <w:sz w:val="20"/>
          <w:szCs w:val="20"/>
        </w:rPr>
      </w:pPr>
      <w:r w:rsidRPr="6110123E">
        <w:rPr>
          <w:rFonts w:ascii="Arial" w:hAnsi="Arial" w:cs="Arial"/>
          <w:color w:val="000000" w:themeColor="text1"/>
          <w:sz w:val="20"/>
          <w:szCs w:val="20"/>
        </w:rPr>
        <w:t xml:space="preserve">All amendments </w:t>
      </w:r>
      <w:r w:rsidR="626A2036" w:rsidRPr="6110123E">
        <w:rPr>
          <w:rFonts w:ascii="Arial" w:hAnsi="Arial" w:cs="Arial"/>
          <w:color w:val="000000" w:themeColor="text1"/>
          <w:sz w:val="20"/>
          <w:szCs w:val="20"/>
        </w:rPr>
        <w:t xml:space="preserve">(including study extensions) </w:t>
      </w:r>
      <w:r w:rsidRPr="6110123E">
        <w:rPr>
          <w:rFonts w:ascii="Arial" w:hAnsi="Arial" w:cs="Arial"/>
          <w:color w:val="000000" w:themeColor="text1"/>
          <w:sz w:val="20"/>
          <w:szCs w:val="20"/>
        </w:rPr>
        <w:t xml:space="preserve">are notified to and approval by the JRMO </w:t>
      </w:r>
      <w:r w:rsidRPr="6110123E">
        <w:rPr>
          <w:rFonts w:ascii="Arial" w:hAnsi="Arial" w:cs="Arial"/>
          <w:color w:val="000000" w:themeColor="text1"/>
          <w:sz w:val="20"/>
          <w:szCs w:val="20"/>
          <w:u w:val="single"/>
        </w:rPr>
        <w:t>prior</w:t>
      </w:r>
      <w:r w:rsidRPr="6110123E">
        <w:rPr>
          <w:rFonts w:ascii="Arial" w:hAnsi="Arial" w:cs="Arial"/>
          <w:color w:val="000000" w:themeColor="text1"/>
          <w:sz w:val="20"/>
          <w:szCs w:val="20"/>
        </w:rPr>
        <w:t xml:space="preserve"> to submission to the REC or HRA.  Once applicable approval is received, the CI must ensure that all sites are informed of the amendment and local approval/acknowledgment of each amendment is sought as appropriate.</w:t>
      </w:r>
    </w:p>
    <w:p w14:paraId="3CAF821D" w14:textId="5DE8CB9E" w:rsidR="00144C68" w:rsidRPr="005753D0" w:rsidRDefault="00144C68" w:rsidP="005753D0">
      <w:pPr>
        <w:pStyle w:val="ListParagraph"/>
        <w:numPr>
          <w:ilvl w:val="1"/>
          <w:numId w:val="7"/>
        </w:numPr>
        <w:tabs>
          <w:tab w:val="left" w:pos="709"/>
        </w:tabs>
        <w:spacing w:line="256" w:lineRule="auto"/>
        <w:rPr>
          <w:rFonts w:ascii="Arial" w:hAnsi="Arial" w:cs="Arial"/>
          <w:sz w:val="20"/>
          <w:szCs w:val="20"/>
        </w:rPr>
      </w:pPr>
      <w:r w:rsidRPr="005753D0">
        <w:rPr>
          <w:rFonts w:ascii="Arial" w:hAnsi="Arial" w:cs="Arial"/>
          <w:sz w:val="20"/>
          <w:szCs w:val="20"/>
        </w:rPr>
        <w:t>Participants give informed consent to participate in the study, using the process and documents that</w:t>
      </w:r>
      <w:r w:rsidRPr="005753D0">
        <w:rPr>
          <w:rFonts w:ascii="Arial" w:hAnsi="Arial" w:cs="Arial"/>
          <w:color w:val="000000"/>
          <w:sz w:val="20"/>
          <w:szCs w:val="20"/>
        </w:rPr>
        <w:t xml:space="preserve"> have received a favourable opinion by the REC. </w:t>
      </w:r>
      <w:r w:rsidR="006C76F7" w:rsidRPr="005753D0">
        <w:rPr>
          <w:rFonts w:ascii="Arial" w:hAnsi="Arial" w:cs="Arial"/>
          <w:color w:val="000000"/>
          <w:sz w:val="20"/>
          <w:szCs w:val="20"/>
        </w:rPr>
        <w:t>All e-consenting systems must  be compliant with JRMO SOP 38a on Computer systems, fully validated and agreed by JRMO Governance team prior to use.</w:t>
      </w:r>
    </w:p>
    <w:p w14:paraId="653CA83B" w14:textId="02AB63C5" w:rsidR="00144C68" w:rsidRDefault="00144C68" w:rsidP="00144C68">
      <w:pPr>
        <w:pStyle w:val="ListParagraph"/>
        <w:numPr>
          <w:ilvl w:val="1"/>
          <w:numId w:val="7"/>
        </w:numPr>
        <w:tabs>
          <w:tab w:val="left" w:pos="709"/>
        </w:tabs>
        <w:spacing w:line="256" w:lineRule="auto"/>
        <w:rPr>
          <w:rFonts w:ascii="Arial" w:hAnsi="Arial" w:cs="Arial"/>
          <w:sz w:val="20"/>
          <w:szCs w:val="20"/>
        </w:rPr>
      </w:pPr>
      <w:r>
        <w:rPr>
          <w:rFonts w:ascii="Arial" w:hAnsi="Arial" w:cs="Arial"/>
          <w:color w:val="000000"/>
          <w:sz w:val="20"/>
          <w:szCs w:val="20"/>
        </w:rPr>
        <w:t xml:space="preserve">The delegation log </w:t>
      </w:r>
      <w:r w:rsidR="005A108B">
        <w:rPr>
          <w:rFonts w:ascii="Arial" w:hAnsi="Arial" w:cs="Arial"/>
          <w:color w:val="000000"/>
          <w:sz w:val="20"/>
          <w:szCs w:val="20"/>
        </w:rPr>
        <w:t>is always kept up to date</w:t>
      </w:r>
      <w:r>
        <w:rPr>
          <w:rFonts w:ascii="Arial" w:hAnsi="Arial" w:cs="Arial"/>
          <w:color w:val="000000"/>
          <w:sz w:val="20"/>
          <w:szCs w:val="20"/>
        </w:rPr>
        <w:t xml:space="preserve"> and that the JRMO is notified of any major staff changes to the research team and the co-ordinating team. </w:t>
      </w:r>
    </w:p>
    <w:p w14:paraId="0BDD57DC" w14:textId="77777777" w:rsidR="00144C68" w:rsidRDefault="00144C68" w:rsidP="00144C68">
      <w:pPr>
        <w:pStyle w:val="ListParagraph"/>
        <w:numPr>
          <w:ilvl w:val="1"/>
          <w:numId w:val="7"/>
        </w:numPr>
        <w:spacing w:line="256" w:lineRule="auto"/>
        <w:rPr>
          <w:rFonts w:ascii="Arial" w:hAnsi="Arial" w:cs="Arial"/>
          <w:color w:val="000000"/>
          <w:sz w:val="20"/>
          <w:szCs w:val="20"/>
        </w:rPr>
      </w:pPr>
      <w:r>
        <w:rPr>
          <w:rFonts w:ascii="Arial" w:hAnsi="Arial" w:cs="Arial"/>
          <w:color w:val="000000"/>
          <w:sz w:val="20"/>
          <w:szCs w:val="20"/>
        </w:rPr>
        <w:t>Appropriate contracts containing delegation of responsibilities are in place between third party sub-contractors and the sponsor before their work begins. The CI will notify the JRMO of all external parties, vendors or suppliers, and any changes in these.</w:t>
      </w:r>
    </w:p>
    <w:p w14:paraId="4A240320" w14:textId="3091721D" w:rsidR="00144C68" w:rsidRDefault="00144C68" w:rsidP="00144C68">
      <w:pPr>
        <w:pStyle w:val="ListParagraph"/>
        <w:numPr>
          <w:ilvl w:val="1"/>
          <w:numId w:val="7"/>
        </w:numPr>
        <w:spacing w:line="256" w:lineRule="auto"/>
        <w:rPr>
          <w:rFonts w:ascii="Arial" w:hAnsi="Arial" w:cs="Arial"/>
          <w:color w:val="000000"/>
          <w:sz w:val="20"/>
          <w:szCs w:val="20"/>
        </w:rPr>
      </w:pPr>
      <w:r w:rsidRPr="7961FCED">
        <w:rPr>
          <w:rFonts w:ascii="Arial" w:hAnsi="Arial" w:cs="Arial"/>
          <w:color w:val="000000" w:themeColor="text1"/>
          <w:sz w:val="20"/>
          <w:szCs w:val="20"/>
        </w:rPr>
        <w:t>Sponsor approval is received for any</w:t>
      </w:r>
      <w:r w:rsidR="00500980">
        <w:rPr>
          <w:rFonts w:ascii="Arial" w:hAnsi="Arial" w:cs="Arial"/>
          <w:color w:val="000000" w:themeColor="text1"/>
          <w:sz w:val="20"/>
          <w:szCs w:val="20"/>
        </w:rPr>
        <w:t xml:space="preserve"> additional</w:t>
      </w:r>
      <w:r w:rsidR="00C058F3">
        <w:rPr>
          <w:rFonts w:ascii="Arial" w:hAnsi="Arial" w:cs="Arial"/>
          <w:color w:val="000000" w:themeColor="text1"/>
          <w:sz w:val="20"/>
          <w:szCs w:val="20"/>
        </w:rPr>
        <w:t xml:space="preserve"> </w:t>
      </w:r>
      <w:r w:rsidRPr="7961FCED">
        <w:rPr>
          <w:rFonts w:ascii="Arial" w:hAnsi="Arial" w:cs="Arial"/>
          <w:color w:val="000000" w:themeColor="text1"/>
          <w:sz w:val="20"/>
          <w:szCs w:val="20"/>
        </w:rPr>
        <w:t xml:space="preserve"> </w:t>
      </w:r>
      <w:r w:rsidR="00F61C9B" w:rsidRPr="7961FCED">
        <w:rPr>
          <w:rFonts w:ascii="Arial" w:hAnsi="Arial" w:cs="Arial"/>
          <w:color w:val="000000" w:themeColor="text1"/>
          <w:sz w:val="20"/>
          <w:szCs w:val="20"/>
        </w:rPr>
        <w:t>Principal Investigator (</w:t>
      </w:r>
      <w:r w:rsidRPr="7961FCED">
        <w:rPr>
          <w:rFonts w:ascii="Arial" w:hAnsi="Arial" w:cs="Arial"/>
          <w:color w:val="000000" w:themeColor="text1"/>
          <w:sz w:val="20"/>
          <w:szCs w:val="20"/>
        </w:rPr>
        <w:t>PI</w:t>
      </w:r>
      <w:r w:rsidR="00F61C9B" w:rsidRPr="7961FCED">
        <w:rPr>
          <w:rFonts w:ascii="Arial" w:hAnsi="Arial" w:cs="Arial"/>
          <w:color w:val="000000" w:themeColor="text1"/>
          <w:sz w:val="20"/>
          <w:szCs w:val="20"/>
        </w:rPr>
        <w:t>)</w:t>
      </w:r>
      <w:r w:rsidRPr="7961FCED">
        <w:rPr>
          <w:rFonts w:ascii="Arial" w:hAnsi="Arial" w:cs="Arial"/>
          <w:color w:val="000000" w:themeColor="text1"/>
          <w:sz w:val="20"/>
          <w:szCs w:val="20"/>
        </w:rPr>
        <w:t>, site or country selected to participate in the study, prior to formally involving them in the study.</w:t>
      </w:r>
    </w:p>
    <w:p w14:paraId="78B7348D" w14:textId="31F90B73" w:rsidR="00144C68" w:rsidRPr="005753D0" w:rsidRDefault="00144C68" w:rsidP="00144C68">
      <w:pPr>
        <w:pStyle w:val="ListParagraph"/>
        <w:numPr>
          <w:ilvl w:val="1"/>
          <w:numId w:val="7"/>
        </w:numPr>
        <w:tabs>
          <w:tab w:val="left" w:pos="709"/>
        </w:tabs>
        <w:spacing w:line="256" w:lineRule="auto"/>
        <w:rPr>
          <w:rFonts w:ascii="Arial" w:hAnsi="Arial" w:cs="Arial"/>
          <w:sz w:val="20"/>
          <w:szCs w:val="20"/>
        </w:rPr>
      </w:pPr>
      <w:r>
        <w:rPr>
          <w:rFonts w:ascii="Arial" w:hAnsi="Arial" w:cs="Arial"/>
          <w:color w:val="000000"/>
          <w:sz w:val="20"/>
          <w:szCs w:val="20"/>
        </w:rPr>
        <w:t xml:space="preserve">A </w:t>
      </w:r>
      <w:r w:rsidR="00AE1C82">
        <w:rPr>
          <w:rFonts w:ascii="Arial" w:hAnsi="Arial" w:cs="Arial"/>
          <w:color w:val="000000"/>
          <w:sz w:val="20"/>
          <w:szCs w:val="20"/>
        </w:rPr>
        <w:t>Trial</w:t>
      </w:r>
      <w:r>
        <w:rPr>
          <w:rFonts w:ascii="Arial" w:hAnsi="Arial" w:cs="Arial"/>
          <w:color w:val="000000"/>
          <w:sz w:val="20"/>
          <w:szCs w:val="20"/>
        </w:rPr>
        <w:t xml:space="preserve"> Master File (TMF) is created containing all essential documents appropriate for the study. This must be made available for monitoring, </w:t>
      </w:r>
      <w:r w:rsidR="005A108B">
        <w:rPr>
          <w:rFonts w:ascii="Arial" w:hAnsi="Arial" w:cs="Arial"/>
          <w:color w:val="000000"/>
          <w:sz w:val="20"/>
          <w:szCs w:val="20"/>
        </w:rPr>
        <w:t>audit,</w:t>
      </w:r>
      <w:r>
        <w:rPr>
          <w:rFonts w:ascii="Arial" w:hAnsi="Arial" w:cs="Arial"/>
          <w:color w:val="000000"/>
          <w:sz w:val="20"/>
          <w:szCs w:val="20"/>
        </w:rPr>
        <w:t xml:space="preserve"> or inspection as required. </w:t>
      </w:r>
    </w:p>
    <w:p w14:paraId="3A391AFC" w14:textId="059FF5CC" w:rsidR="006C76F7" w:rsidRPr="005753D0" w:rsidRDefault="006C76F7" w:rsidP="005753D0">
      <w:pPr>
        <w:pStyle w:val="ListParagraph"/>
        <w:numPr>
          <w:ilvl w:val="1"/>
          <w:numId w:val="7"/>
        </w:numPr>
        <w:tabs>
          <w:tab w:val="left" w:pos="709"/>
        </w:tabs>
        <w:spacing w:line="256" w:lineRule="auto"/>
        <w:rPr>
          <w:rFonts w:ascii="Arial" w:hAnsi="Arial" w:cs="Arial"/>
          <w:sz w:val="20"/>
          <w:szCs w:val="20"/>
        </w:rPr>
      </w:pPr>
      <w:r w:rsidRPr="005753D0">
        <w:rPr>
          <w:rFonts w:ascii="Arial" w:hAnsi="Arial" w:cs="Arial"/>
          <w:sz w:val="20"/>
          <w:szCs w:val="20"/>
        </w:rPr>
        <w:t xml:space="preserve">All </w:t>
      </w:r>
      <w:r w:rsidR="0058222E">
        <w:rPr>
          <w:rFonts w:ascii="Arial" w:hAnsi="Arial" w:cs="Arial"/>
          <w:sz w:val="20"/>
          <w:szCs w:val="20"/>
        </w:rPr>
        <w:t>non-compliances</w:t>
      </w:r>
      <w:r w:rsidRPr="005753D0">
        <w:rPr>
          <w:rFonts w:ascii="Arial" w:hAnsi="Arial" w:cs="Arial"/>
          <w:sz w:val="20"/>
          <w:szCs w:val="20"/>
        </w:rPr>
        <w:t xml:space="preserve"> to protocol , GCP and relevant regulations are reported to the sponsor as per SOP 31 Non-Compliance.</w:t>
      </w:r>
    </w:p>
    <w:p w14:paraId="2D5BC4F5" w14:textId="77777777" w:rsidR="00144C68" w:rsidRDefault="00144C68" w:rsidP="00144C68">
      <w:pPr>
        <w:pStyle w:val="ListParagraph"/>
        <w:numPr>
          <w:ilvl w:val="0"/>
          <w:numId w:val="7"/>
        </w:numPr>
        <w:tabs>
          <w:tab w:val="left" w:pos="709"/>
        </w:tabs>
        <w:spacing w:line="256" w:lineRule="auto"/>
        <w:rPr>
          <w:rFonts w:ascii="Arial" w:hAnsi="Arial" w:cs="Arial"/>
          <w:sz w:val="20"/>
          <w:szCs w:val="20"/>
        </w:rPr>
      </w:pPr>
      <w:r>
        <w:rPr>
          <w:rFonts w:ascii="Arial" w:hAnsi="Arial" w:cs="Arial"/>
          <w:sz w:val="20"/>
          <w:szCs w:val="20"/>
        </w:rPr>
        <w:t>Data Integrity</w:t>
      </w:r>
      <w:r>
        <w:rPr>
          <w:rFonts w:ascii="Arial" w:hAnsi="Arial" w:cs="Arial"/>
          <w:color w:val="000000"/>
          <w:sz w:val="20"/>
          <w:szCs w:val="20"/>
        </w:rPr>
        <w:t xml:space="preserve"> </w:t>
      </w:r>
    </w:p>
    <w:p w14:paraId="5EAEEDFA" w14:textId="2E5B6AAE" w:rsidR="00144C68" w:rsidRDefault="00144C68" w:rsidP="005C4BC2">
      <w:pPr>
        <w:pStyle w:val="ListParagraph"/>
        <w:numPr>
          <w:ilvl w:val="1"/>
          <w:numId w:val="7"/>
        </w:numPr>
        <w:tabs>
          <w:tab w:val="left" w:pos="709"/>
        </w:tabs>
        <w:spacing w:line="256" w:lineRule="auto"/>
        <w:rPr>
          <w:rFonts w:ascii="Arial" w:hAnsi="Arial" w:cs="Arial"/>
          <w:sz w:val="20"/>
          <w:szCs w:val="20"/>
        </w:rPr>
      </w:pPr>
      <w:r>
        <w:rPr>
          <w:rFonts w:ascii="Arial" w:hAnsi="Arial" w:cs="Arial"/>
          <w:color w:val="000000"/>
          <w:sz w:val="20"/>
          <w:szCs w:val="20"/>
        </w:rPr>
        <w:t>All relevant clinical study data are transcribed from source documents (where applicable) to a case report form (CRF) and to a database.</w:t>
      </w:r>
      <w:r w:rsidR="00A81C59">
        <w:rPr>
          <w:rFonts w:ascii="Arial" w:hAnsi="Arial" w:cs="Arial"/>
          <w:color w:val="000000"/>
          <w:sz w:val="20"/>
          <w:szCs w:val="20"/>
        </w:rPr>
        <w:t xml:space="preserve"> </w:t>
      </w:r>
      <w:r w:rsidR="005C4BC2">
        <w:rPr>
          <w:rFonts w:ascii="Arial" w:hAnsi="Arial" w:cs="Arial"/>
          <w:color w:val="000000"/>
          <w:sz w:val="20"/>
          <w:szCs w:val="20"/>
        </w:rPr>
        <w:t>(For validation of database see SOP 38b Study</w:t>
      </w:r>
      <w:r w:rsidR="005C4BC2" w:rsidRPr="005C4BC2">
        <w:rPr>
          <w:rFonts w:ascii="Arial" w:hAnsi="Arial" w:cs="Arial"/>
          <w:color w:val="000000"/>
          <w:sz w:val="20"/>
          <w:szCs w:val="20"/>
        </w:rPr>
        <w:t xml:space="preserve"> Data Management Systems</w:t>
      </w:r>
      <w:r w:rsidR="005C4BC2">
        <w:rPr>
          <w:rFonts w:ascii="Arial" w:hAnsi="Arial" w:cs="Arial"/>
          <w:color w:val="000000"/>
          <w:sz w:val="20"/>
          <w:szCs w:val="20"/>
        </w:rPr>
        <w:t>)</w:t>
      </w:r>
    </w:p>
    <w:p w14:paraId="41B93C37" w14:textId="77777777" w:rsidR="00144C68" w:rsidRDefault="00144C68" w:rsidP="00144C68">
      <w:pPr>
        <w:pStyle w:val="ListParagraph"/>
        <w:numPr>
          <w:ilvl w:val="1"/>
          <w:numId w:val="7"/>
        </w:numPr>
        <w:tabs>
          <w:tab w:val="left" w:pos="709"/>
        </w:tabs>
        <w:spacing w:line="256" w:lineRule="auto"/>
        <w:rPr>
          <w:rFonts w:ascii="Arial" w:hAnsi="Arial" w:cs="Arial"/>
          <w:sz w:val="20"/>
          <w:szCs w:val="20"/>
        </w:rPr>
      </w:pPr>
      <w:r>
        <w:rPr>
          <w:rFonts w:ascii="Arial" w:hAnsi="Arial" w:cs="Arial"/>
          <w:color w:val="000000"/>
          <w:sz w:val="20"/>
          <w:szCs w:val="20"/>
        </w:rPr>
        <w:t>All site CRFs are completed in full, and that they are signed and dated by the site PI or delegate.</w:t>
      </w:r>
    </w:p>
    <w:p w14:paraId="1E437355" w14:textId="64B3D5CC" w:rsidR="00144C68" w:rsidRDefault="00144C68" w:rsidP="00144C68">
      <w:pPr>
        <w:pStyle w:val="ListParagraph"/>
        <w:numPr>
          <w:ilvl w:val="1"/>
          <w:numId w:val="7"/>
        </w:numPr>
        <w:tabs>
          <w:tab w:val="left" w:pos="709"/>
        </w:tabs>
        <w:spacing w:line="256" w:lineRule="auto"/>
        <w:rPr>
          <w:rFonts w:ascii="Arial" w:hAnsi="Arial" w:cs="Arial"/>
          <w:sz w:val="20"/>
          <w:szCs w:val="20"/>
        </w:rPr>
      </w:pPr>
      <w:r w:rsidRPr="7961FCED">
        <w:rPr>
          <w:rFonts w:ascii="Arial" w:hAnsi="Arial" w:cs="Arial"/>
          <w:color w:val="000000" w:themeColor="text1"/>
          <w:sz w:val="20"/>
          <w:szCs w:val="20"/>
        </w:rPr>
        <w:t>Sites are aware of their responsibilities to create and maintain accurate source data on all aspects of the study</w:t>
      </w:r>
      <w:r w:rsidR="006C76F7" w:rsidRPr="7961FCED">
        <w:rPr>
          <w:rFonts w:ascii="Arial" w:hAnsi="Arial" w:cs="Arial"/>
          <w:color w:val="000000" w:themeColor="text1"/>
          <w:sz w:val="20"/>
          <w:szCs w:val="20"/>
        </w:rPr>
        <w:t>, this includes any electronic health data</w:t>
      </w:r>
      <w:r w:rsidR="7ED1D25A" w:rsidRPr="7961FCED">
        <w:rPr>
          <w:rFonts w:ascii="Arial" w:hAnsi="Arial" w:cs="Arial"/>
          <w:color w:val="000000" w:themeColor="text1"/>
          <w:sz w:val="20"/>
          <w:szCs w:val="20"/>
        </w:rPr>
        <w:t xml:space="preserve"> </w:t>
      </w:r>
      <w:r w:rsidR="006C76F7" w:rsidRPr="7961FCED">
        <w:rPr>
          <w:rFonts w:ascii="Arial" w:hAnsi="Arial" w:cs="Arial"/>
          <w:color w:val="000000" w:themeColor="text1"/>
          <w:sz w:val="20"/>
          <w:szCs w:val="20"/>
        </w:rPr>
        <w:t>(e-HR). All site e-HR systems  used to collect  data  must be appropriately validated.</w:t>
      </w:r>
    </w:p>
    <w:p w14:paraId="28976D73" w14:textId="38B9196E" w:rsidR="00144C68" w:rsidRDefault="00144C68" w:rsidP="00144C68">
      <w:pPr>
        <w:pStyle w:val="ListParagraph"/>
        <w:numPr>
          <w:ilvl w:val="1"/>
          <w:numId w:val="7"/>
        </w:numPr>
        <w:tabs>
          <w:tab w:val="left" w:pos="709"/>
        </w:tabs>
        <w:spacing w:line="256" w:lineRule="auto"/>
        <w:rPr>
          <w:rFonts w:ascii="Arial" w:hAnsi="Arial" w:cs="Arial"/>
          <w:sz w:val="20"/>
          <w:szCs w:val="20"/>
        </w:rPr>
      </w:pPr>
      <w:r>
        <w:rPr>
          <w:rFonts w:ascii="Arial" w:hAnsi="Arial" w:cs="Arial"/>
          <w:color w:val="000000"/>
          <w:sz w:val="20"/>
          <w:szCs w:val="20"/>
        </w:rPr>
        <w:t xml:space="preserve">Data is generated, recorded, handled, </w:t>
      </w:r>
      <w:r w:rsidR="005A108B">
        <w:rPr>
          <w:rFonts w:ascii="Arial" w:hAnsi="Arial" w:cs="Arial"/>
          <w:color w:val="000000"/>
          <w:sz w:val="20"/>
          <w:szCs w:val="20"/>
        </w:rPr>
        <w:t>stored,</w:t>
      </w:r>
      <w:r>
        <w:rPr>
          <w:rFonts w:ascii="Arial" w:hAnsi="Arial" w:cs="Arial"/>
          <w:color w:val="000000"/>
          <w:sz w:val="20"/>
          <w:szCs w:val="20"/>
        </w:rPr>
        <w:t xml:space="preserve"> and reported accurately, securely and in accordance with the protocol, sponsor’s SOP 38</w:t>
      </w:r>
      <w:r w:rsidR="005C4BC2">
        <w:rPr>
          <w:rFonts w:ascii="Arial" w:hAnsi="Arial" w:cs="Arial"/>
          <w:color w:val="000000"/>
          <w:sz w:val="20"/>
          <w:szCs w:val="20"/>
        </w:rPr>
        <w:t>b</w:t>
      </w:r>
      <w:r>
        <w:rPr>
          <w:rFonts w:ascii="Arial" w:hAnsi="Arial" w:cs="Arial"/>
          <w:color w:val="000000"/>
          <w:sz w:val="20"/>
          <w:szCs w:val="20"/>
        </w:rPr>
        <w:t xml:space="preserve"> Study Data management</w:t>
      </w:r>
      <w:r w:rsidR="005C4BC2">
        <w:rPr>
          <w:rFonts w:ascii="Arial" w:hAnsi="Arial" w:cs="Arial"/>
          <w:color w:val="000000"/>
          <w:sz w:val="20"/>
          <w:szCs w:val="20"/>
        </w:rPr>
        <w:t xml:space="preserve"> Systems</w:t>
      </w:r>
      <w:r>
        <w:rPr>
          <w:rFonts w:ascii="Arial" w:hAnsi="Arial" w:cs="Arial"/>
          <w:color w:val="000000"/>
          <w:sz w:val="20"/>
          <w:szCs w:val="20"/>
        </w:rPr>
        <w:t>, GDPR and the Data Protection Act 2018 and GCP.</w:t>
      </w:r>
    </w:p>
    <w:p w14:paraId="275CE567" w14:textId="77777777" w:rsidR="00144C68" w:rsidRDefault="00144C68" w:rsidP="00144C68">
      <w:pPr>
        <w:pStyle w:val="ListParagraph"/>
        <w:numPr>
          <w:ilvl w:val="0"/>
          <w:numId w:val="7"/>
        </w:numPr>
        <w:tabs>
          <w:tab w:val="left" w:pos="709"/>
        </w:tabs>
        <w:spacing w:line="256" w:lineRule="auto"/>
        <w:rPr>
          <w:rFonts w:ascii="Arial" w:hAnsi="Arial" w:cs="Arial"/>
          <w:sz w:val="20"/>
          <w:szCs w:val="20"/>
        </w:rPr>
      </w:pPr>
      <w:r>
        <w:rPr>
          <w:rFonts w:ascii="Arial" w:hAnsi="Arial" w:cs="Arial"/>
          <w:sz w:val="20"/>
          <w:szCs w:val="20"/>
        </w:rPr>
        <w:t>Reporting</w:t>
      </w:r>
      <w:r>
        <w:rPr>
          <w:rFonts w:ascii="Arial" w:hAnsi="Arial" w:cs="Arial"/>
          <w:color w:val="000000"/>
          <w:sz w:val="20"/>
          <w:szCs w:val="20"/>
        </w:rPr>
        <w:t xml:space="preserve"> </w:t>
      </w:r>
    </w:p>
    <w:p w14:paraId="564F8336" w14:textId="77777777" w:rsidR="00144C68" w:rsidRDefault="00144C68" w:rsidP="00144C68">
      <w:pPr>
        <w:pStyle w:val="ListParagraph"/>
        <w:numPr>
          <w:ilvl w:val="1"/>
          <w:numId w:val="7"/>
        </w:numPr>
        <w:tabs>
          <w:tab w:val="left" w:pos="709"/>
        </w:tabs>
        <w:spacing w:line="256" w:lineRule="auto"/>
        <w:rPr>
          <w:rFonts w:ascii="Arial" w:hAnsi="Arial" w:cs="Arial"/>
          <w:sz w:val="20"/>
          <w:szCs w:val="20"/>
        </w:rPr>
      </w:pPr>
      <w:r w:rsidRPr="7961FCED">
        <w:rPr>
          <w:rFonts w:ascii="Arial" w:hAnsi="Arial" w:cs="Arial"/>
          <w:color w:val="000000" w:themeColor="text1"/>
          <w:sz w:val="20"/>
          <w:szCs w:val="20"/>
        </w:rPr>
        <w:t>Written notice of any urgent safety measures taken to protect participants enrolled in the study are sent to the REC and sponsor within 3 days.</w:t>
      </w:r>
    </w:p>
    <w:p w14:paraId="4B1646BC" w14:textId="504AD798" w:rsidR="380319B2" w:rsidRDefault="380319B2" w:rsidP="6110123E">
      <w:pPr>
        <w:pStyle w:val="ListParagraph"/>
        <w:numPr>
          <w:ilvl w:val="1"/>
          <w:numId w:val="7"/>
        </w:numPr>
        <w:spacing w:line="256" w:lineRule="auto"/>
        <w:rPr>
          <w:sz w:val="20"/>
          <w:szCs w:val="20"/>
        </w:rPr>
      </w:pPr>
      <w:r w:rsidRPr="7961FCED">
        <w:rPr>
          <w:rFonts w:ascii="Arial" w:hAnsi="Arial" w:cs="Arial"/>
          <w:color w:val="000000" w:themeColor="text1"/>
          <w:sz w:val="20"/>
          <w:szCs w:val="20"/>
        </w:rPr>
        <w:t xml:space="preserve">If the study has CAG approval, then CAG APR’s are submitted to CAG </w:t>
      </w:r>
      <w:r w:rsidR="74E5DC74" w:rsidRPr="7961FCED">
        <w:rPr>
          <w:rFonts w:ascii="Arial" w:hAnsi="Arial" w:cs="Arial"/>
          <w:color w:val="000000" w:themeColor="text1"/>
          <w:sz w:val="20"/>
          <w:szCs w:val="20"/>
        </w:rPr>
        <w:t>within 30 days of the anniversary of CAG approval</w:t>
      </w:r>
      <w:r w:rsidR="00FE2CBC">
        <w:rPr>
          <w:rFonts w:ascii="Arial" w:hAnsi="Arial" w:cs="Arial"/>
          <w:color w:val="000000" w:themeColor="text1"/>
          <w:sz w:val="20"/>
          <w:szCs w:val="20"/>
        </w:rPr>
        <w:t xml:space="preserve"> following review and approval by the JRMO. </w:t>
      </w:r>
    </w:p>
    <w:p w14:paraId="486CEEE8" w14:textId="064064D8" w:rsidR="74E5DC74" w:rsidRDefault="74E5DC74" w:rsidP="6110123E">
      <w:pPr>
        <w:pStyle w:val="ListParagraph"/>
        <w:numPr>
          <w:ilvl w:val="1"/>
          <w:numId w:val="7"/>
        </w:numPr>
        <w:spacing w:line="256" w:lineRule="auto"/>
        <w:rPr>
          <w:sz w:val="20"/>
          <w:szCs w:val="20"/>
        </w:rPr>
      </w:pPr>
      <w:r w:rsidRPr="6110123E">
        <w:rPr>
          <w:rFonts w:ascii="Arial" w:hAnsi="Arial" w:cs="Arial"/>
          <w:color w:val="000000" w:themeColor="text1"/>
          <w:sz w:val="20"/>
          <w:szCs w:val="20"/>
        </w:rPr>
        <w:t>Any “sponsor oversight” documents which are requested are completed and returned in a prompt manner.</w:t>
      </w:r>
    </w:p>
    <w:p w14:paraId="354473C2" w14:textId="77777777" w:rsidR="00144C68" w:rsidRDefault="00144C68" w:rsidP="00144C68">
      <w:pPr>
        <w:pStyle w:val="ListParagraph"/>
        <w:numPr>
          <w:ilvl w:val="0"/>
          <w:numId w:val="7"/>
        </w:numPr>
        <w:tabs>
          <w:tab w:val="left" w:pos="709"/>
        </w:tabs>
        <w:spacing w:line="256" w:lineRule="auto"/>
        <w:rPr>
          <w:rFonts w:ascii="Arial" w:hAnsi="Arial" w:cs="Arial"/>
          <w:sz w:val="20"/>
          <w:szCs w:val="20"/>
        </w:rPr>
      </w:pPr>
      <w:r>
        <w:rPr>
          <w:rFonts w:ascii="Arial" w:hAnsi="Arial" w:cs="Arial"/>
          <w:color w:val="000000"/>
          <w:sz w:val="20"/>
          <w:szCs w:val="20"/>
        </w:rPr>
        <w:t>Safety</w:t>
      </w:r>
    </w:p>
    <w:p w14:paraId="42C3D7B3" w14:textId="77777777" w:rsidR="00144C68" w:rsidRDefault="00144C68" w:rsidP="00144C68">
      <w:pPr>
        <w:pStyle w:val="ListParagraph"/>
        <w:numPr>
          <w:ilvl w:val="1"/>
          <w:numId w:val="7"/>
        </w:numPr>
        <w:spacing w:line="256" w:lineRule="auto"/>
        <w:rPr>
          <w:rFonts w:ascii="Arial" w:hAnsi="Arial" w:cs="Arial"/>
          <w:color w:val="000000"/>
          <w:sz w:val="20"/>
          <w:szCs w:val="20"/>
        </w:rPr>
      </w:pPr>
      <w:r>
        <w:rPr>
          <w:rFonts w:ascii="Arial" w:hAnsi="Arial" w:cs="Arial"/>
          <w:color w:val="000000"/>
          <w:sz w:val="20"/>
          <w:szCs w:val="20"/>
        </w:rPr>
        <w:t>Sites record all adverse events (AEs) in the patient’s notes (electronic or paper as appropriate) and CRF.</w:t>
      </w:r>
    </w:p>
    <w:p w14:paraId="09C13592" w14:textId="77777777" w:rsidR="00144C68" w:rsidRDefault="00144C68" w:rsidP="00144C68">
      <w:pPr>
        <w:pStyle w:val="ListParagraph"/>
        <w:numPr>
          <w:ilvl w:val="1"/>
          <w:numId w:val="7"/>
        </w:numPr>
        <w:spacing w:line="256" w:lineRule="auto"/>
        <w:rPr>
          <w:rFonts w:ascii="Arial" w:hAnsi="Arial" w:cs="Arial"/>
          <w:color w:val="000000"/>
          <w:sz w:val="20"/>
          <w:szCs w:val="20"/>
        </w:rPr>
      </w:pPr>
      <w:r>
        <w:rPr>
          <w:rFonts w:ascii="Arial" w:hAnsi="Arial" w:cs="Arial"/>
          <w:color w:val="000000"/>
          <w:sz w:val="20"/>
          <w:szCs w:val="20"/>
        </w:rPr>
        <w:t>Serious adverse events (SAEs) and unexpected serious adverse reactions relating to clinical studies of procedures or devices are reported to the sponsor (or delegate) within 24 hours of learning of the event.</w:t>
      </w:r>
    </w:p>
    <w:p w14:paraId="172ED272" w14:textId="77777777" w:rsidR="00144C68" w:rsidRDefault="00144C68" w:rsidP="00144C68">
      <w:pPr>
        <w:pStyle w:val="ListParagraph"/>
        <w:numPr>
          <w:ilvl w:val="1"/>
          <w:numId w:val="7"/>
        </w:numPr>
        <w:spacing w:line="256" w:lineRule="auto"/>
        <w:rPr>
          <w:rFonts w:ascii="Arial" w:hAnsi="Arial" w:cs="Arial"/>
          <w:color w:val="000000"/>
          <w:sz w:val="20"/>
          <w:szCs w:val="20"/>
        </w:rPr>
      </w:pPr>
      <w:r>
        <w:rPr>
          <w:rFonts w:ascii="Arial" w:hAnsi="Arial" w:cs="Arial"/>
          <w:color w:val="000000"/>
          <w:sz w:val="20"/>
          <w:szCs w:val="20"/>
        </w:rPr>
        <w:t>CI is the sponsor’s medical advisor for this study and is responsible for assessing every SAE and all the related issues on behalf of the sponsor. CI must ensure a delegated alternative medical advisor is clearly documented where CI cover is needed.</w:t>
      </w:r>
    </w:p>
    <w:p w14:paraId="69EBBEEA" w14:textId="77777777" w:rsidR="00144C68" w:rsidRDefault="00144C68" w:rsidP="00144C68">
      <w:pPr>
        <w:pStyle w:val="ListParagraph"/>
        <w:numPr>
          <w:ilvl w:val="1"/>
          <w:numId w:val="7"/>
        </w:numPr>
        <w:spacing w:line="256" w:lineRule="auto"/>
        <w:rPr>
          <w:rFonts w:ascii="Arial" w:hAnsi="Arial" w:cs="Arial"/>
          <w:color w:val="000000"/>
          <w:sz w:val="20"/>
          <w:szCs w:val="20"/>
        </w:rPr>
      </w:pPr>
      <w:r>
        <w:rPr>
          <w:rFonts w:ascii="Arial" w:hAnsi="Arial" w:cs="Arial"/>
          <w:color w:val="000000"/>
          <w:sz w:val="20"/>
          <w:szCs w:val="20"/>
        </w:rPr>
        <w:t xml:space="preserve">CI is responsible for ensuring unexpected serious adverse reactions are reported to REC within the required timeframes. </w:t>
      </w:r>
    </w:p>
    <w:p w14:paraId="46CCEDB2" w14:textId="77777777" w:rsidR="00144C68" w:rsidRDefault="00144C68" w:rsidP="00144C68">
      <w:pPr>
        <w:pStyle w:val="ListParagraph"/>
        <w:numPr>
          <w:ilvl w:val="1"/>
          <w:numId w:val="7"/>
        </w:numPr>
        <w:tabs>
          <w:tab w:val="left" w:pos="1418"/>
        </w:tabs>
        <w:spacing w:line="256" w:lineRule="auto"/>
        <w:rPr>
          <w:rFonts w:ascii="Arial" w:hAnsi="Arial" w:cs="Arial"/>
          <w:color w:val="000000"/>
          <w:sz w:val="20"/>
          <w:szCs w:val="20"/>
        </w:rPr>
      </w:pPr>
      <w:r>
        <w:rPr>
          <w:rFonts w:ascii="Arial" w:hAnsi="Arial" w:cs="Arial"/>
          <w:color w:val="000000"/>
          <w:sz w:val="20"/>
          <w:szCs w:val="20"/>
        </w:rPr>
        <w:t xml:space="preserve">Potential serious breaches of GCP and the protocol are reported to the sponsor within 24 hours of the CI becoming aware of the breach. </w:t>
      </w:r>
    </w:p>
    <w:p w14:paraId="698716AA" w14:textId="77777777" w:rsidR="00144C68" w:rsidRDefault="00144C68" w:rsidP="00144C68">
      <w:pPr>
        <w:pStyle w:val="ListParagraph"/>
        <w:numPr>
          <w:ilvl w:val="0"/>
          <w:numId w:val="7"/>
        </w:numPr>
        <w:tabs>
          <w:tab w:val="left" w:pos="709"/>
        </w:tabs>
        <w:spacing w:line="256" w:lineRule="auto"/>
        <w:rPr>
          <w:rFonts w:ascii="Arial" w:hAnsi="Arial" w:cs="Arial"/>
          <w:color w:val="000000"/>
          <w:sz w:val="20"/>
          <w:szCs w:val="20"/>
        </w:rPr>
      </w:pPr>
      <w:r>
        <w:rPr>
          <w:rFonts w:ascii="Arial" w:hAnsi="Arial" w:cs="Arial"/>
          <w:sz w:val="20"/>
          <w:szCs w:val="20"/>
        </w:rPr>
        <w:t>Monitoring /Audits/Inspections</w:t>
      </w:r>
    </w:p>
    <w:p w14:paraId="6B81EAE3" w14:textId="77777777" w:rsidR="00144C68" w:rsidRDefault="00144C68" w:rsidP="00144C68">
      <w:pPr>
        <w:pStyle w:val="ListParagraph"/>
        <w:numPr>
          <w:ilvl w:val="1"/>
          <w:numId w:val="7"/>
        </w:numPr>
        <w:tabs>
          <w:tab w:val="left" w:pos="1418"/>
        </w:tabs>
        <w:spacing w:line="256" w:lineRule="auto"/>
        <w:rPr>
          <w:rFonts w:ascii="Arial" w:hAnsi="Arial" w:cs="Arial"/>
          <w:color w:val="000000"/>
          <w:sz w:val="20"/>
          <w:szCs w:val="20"/>
        </w:rPr>
      </w:pPr>
      <w:r>
        <w:rPr>
          <w:rFonts w:ascii="Arial" w:hAnsi="Arial" w:cs="Arial"/>
          <w:sz w:val="20"/>
          <w:szCs w:val="20"/>
        </w:rPr>
        <w:t xml:space="preserve">All </w:t>
      </w:r>
      <w:r w:rsidR="00AC576E">
        <w:rPr>
          <w:rFonts w:ascii="Arial" w:hAnsi="Arial" w:cs="Arial"/>
          <w:sz w:val="20"/>
          <w:szCs w:val="20"/>
        </w:rPr>
        <w:t>study</w:t>
      </w:r>
      <w:r>
        <w:rPr>
          <w:rFonts w:ascii="Arial" w:hAnsi="Arial" w:cs="Arial"/>
          <w:sz w:val="20"/>
          <w:szCs w:val="20"/>
        </w:rPr>
        <w:t xml:space="preserve"> documentation and staff involved in the study are available for monitoring/audit/inspection if requested by the sponsor. </w:t>
      </w:r>
    </w:p>
    <w:p w14:paraId="2FAA7531" w14:textId="77777777" w:rsidR="00144C68" w:rsidRDefault="00144C68" w:rsidP="00144C68">
      <w:pPr>
        <w:pStyle w:val="ListParagraph"/>
        <w:numPr>
          <w:ilvl w:val="1"/>
          <w:numId w:val="7"/>
        </w:numPr>
        <w:tabs>
          <w:tab w:val="left" w:pos="1418"/>
        </w:tabs>
        <w:spacing w:line="256" w:lineRule="auto"/>
        <w:rPr>
          <w:rFonts w:ascii="Arial" w:hAnsi="Arial" w:cs="Arial"/>
          <w:color w:val="000000"/>
          <w:sz w:val="20"/>
          <w:szCs w:val="20"/>
        </w:rPr>
      </w:pPr>
      <w:r>
        <w:rPr>
          <w:rFonts w:ascii="Arial" w:hAnsi="Arial" w:cs="Arial"/>
          <w:sz w:val="20"/>
          <w:szCs w:val="20"/>
        </w:rPr>
        <w:t xml:space="preserve">Monitoring arrangements outlined in the protocol, study SOP or manual and sponsor’s SOPs are complied with. </w:t>
      </w:r>
    </w:p>
    <w:p w14:paraId="78DCC2EC" w14:textId="77777777" w:rsidR="00144C68" w:rsidRDefault="00144C68" w:rsidP="00144C68">
      <w:pPr>
        <w:pStyle w:val="ListParagraph"/>
        <w:numPr>
          <w:ilvl w:val="0"/>
          <w:numId w:val="7"/>
        </w:numPr>
        <w:tabs>
          <w:tab w:val="left" w:pos="709"/>
        </w:tabs>
        <w:spacing w:line="256" w:lineRule="auto"/>
        <w:rPr>
          <w:rFonts w:ascii="Arial" w:hAnsi="Arial" w:cs="Arial"/>
          <w:color w:val="000000"/>
          <w:sz w:val="20"/>
          <w:szCs w:val="20"/>
        </w:rPr>
      </w:pPr>
      <w:r>
        <w:rPr>
          <w:rFonts w:ascii="Arial" w:hAnsi="Arial" w:cs="Arial"/>
          <w:sz w:val="20"/>
          <w:szCs w:val="20"/>
        </w:rPr>
        <w:t>Study Closure</w:t>
      </w:r>
    </w:p>
    <w:p w14:paraId="7F18EF00" w14:textId="6899A9E9" w:rsidR="00144C68" w:rsidRDefault="00144C68" w:rsidP="2AC6D998">
      <w:pPr>
        <w:pStyle w:val="ListParagraph"/>
        <w:numPr>
          <w:ilvl w:val="1"/>
          <w:numId w:val="7"/>
        </w:numPr>
        <w:tabs>
          <w:tab w:val="left" w:pos="709"/>
        </w:tabs>
        <w:spacing w:line="256" w:lineRule="auto"/>
        <w:rPr>
          <w:rFonts w:ascii="Arial" w:hAnsi="Arial" w:cs="Arial"/>
          <w:sz w:val="20"/>
          <w:szCs w:val="20"/>
        </w:rPr>
      </w:pPr>
      <w:r w:rsidRPr="2AC6D998">
        <w:rPr>
          <w:rFonts w:ascii="Arial" w:hAnsi="Arial" w:cs="Arial"/>
          <w:color w:val="000000" w:themeColor="text1"/>
          <w:sz w:val="20"/>
          <w:szCs w:val="20"/>
        </w:rPr>
        <w:lastRenderedPageBreak/>
        <w:t>The JRMO is notified of the end date of the study and any extension or early termination of the study</w:t>
      </w:r>
      <w:r w:rsidR="68497679" w:rsidRPr="2AC6D998">
        <w:rPr>
          <w:rFonts w:ascii="Arial" w:hAnsi="Arial" w:cs="Arial"/>
          <w:color w:val="000000" w:themeColor="text1"/>
          <w:sz w:val="20"/>
          <w:szCs w:val="20"/>
        </w:rPr>
        <w:t xml:space="preserve">, EDGE is also kept up to date with this information including current </w:t>
      </w:r>
      <w:r w:rsidR="005D5C96">
        <w:rPr>
          <w:rFonts w:ascii="Arial" w:hAnsi="Arial" w:cs="Arial"/>
          <w:color w:val="000000" w:themeColor="text1"/>
          <w:sz w:val="20"/>
          <w:szCs w:val="20"/>
        </w:rPr>
        <w:t>study</w:t>
      </w:r>
      <w:r w:rsidR="68497679" w:rsidRPr="2AC6D998">
        <w:rPr>
          <w:rFonts w:ascii="Arial" w:hAnsi="Arial" w:cs="Arial"/>
          <w:color w:val="000000" w:themeColor="text1"/>
          <w:sz w:val="20"/>
          <w:szCs w:val="20"/>
        </w:rPr>
        <w:t xml:space="preserve"> status</w:t>
      </w:r>
      <w:r w:rsidR="2F0B7B8C" w:rsidRPr="2AC6D998">
        <w:rPr>
          <w:rFonts w:ascii="Arial" w:hAnsi="Arial" w:cs="Arial"/>
          <w:color w:val="000000" w:themeColor="text1"/>
          <w:sz w:val="20"/>
          <w:szCs w:val="20"/>
        </w:rPr>
        <w:t xml:space="preserve">, </w:t>
      </w:r>
      <w:r w:rsidR="005D5C96">
        <w:rPr>
          <w:rFonts w:ascii="Arial" w:hAnsi="Arial" w:cs="Arial"/>
          <w:color w:val="000000" w:themeColor="text1"/>
          <w:sz w:val="20"/>
          <w:szCs w:val="20"/>
        </w:rPr>
        <w:t>study</w:t>
      </w:r>
      <w:r w:rsidR="2F0B7B8C" w:rsidRPr="2AC6D998">
        <w:rPr>
          <w:rFonts w:ascii="Arial" w:hAnsi="Arial" w:cs="Arial"/>
          <w:color w:val="000000" w:themeColor="text1"/>
          <w:sz w:val="20"/>
          <w:szCs w:val="20"/>
        </w:rPr>
        <w:t xml:space="preserve"> </w:t>
      </w:r>
      <w:r w:rsidR="71AA9F64" w:rsidRPr="2AC6D998">
        <w:rPr>
          <w:rFonts w:ascii="Arial" w:hAnsi="Arial" w:cs="Arial"/>
          <w:color w:val="000000" w:themeColor="text1"/>
          <w:sz w:val="20"/>
          <w:szCs w:val="20"/>
        </w:rPr>
        <w:t>milestones etc.</w:t>
      </w:r>
    </w:p>
    <w:p w14:paraId="6F605C8C" w14:textId="77777777" w:rsidR="00144C68" w:rsidRDefault="00144C68" w:rsidP="00144C68">
      <w:pPr>
        <w:pStyle w:val="ListParagraph"/>
        <w:numPr>
          <w:ilvl w:val="1"/>
          <w:numId w:val="7"/>
        </w:numPr>
        <w:tabs>
          <w:tab w:val="left" w:pos="1418"/>
        </w:tabs>
        <w:spacing w:line="256" w:lineRule="auto"/>
        <w:rPr>
          <w:rFonts w:ascii="Arial" w:hAnsi="Arial" w:cs="Arial"/>
          <w:color w:val="000000"/>
          <w:sz w:val="20"/>
          <w:szCs w:val="20"/>
        </w:rPr>
      </w:pPr>
      <w:r>
        <w:rPr>
          <w:rFonts w:ascii="Arial" w:hAnsi="Arial" w:cs="Arial"/>
          <w:sz w:val="20"/>
          <w:szCs w:val="20"/>
        </w:rPr>
        <w:t xml:space="preserve">An “end of study notification” is sent to the REC within 90 days of the conclusion date, or within 15 days if the study is terminated early. </w:t>
      </w:r>
    </w:p>
    <w:p w14:paraId="1DCFC4A7" w14:textId="77777777" w:rsidR="00F72640" w:rsidRPr="005753D0" w:rsidRDefault="00144C68" w:rsidP="00144C68">
      <w:pPr>
        <w:pStyle w:val="ListParagraph"/>
        <w:numPr>
          <w:ilvl w:val="1"/>
          <w:numId w:val="7"/>
        </w:numPr>
        <w:tabs>
          <w:tab w:val="left" w:pos="1418"/>
        </w:tabs>
        <w:spacing w:line="256" w:lineRule="auto"/>
        <w:rPr>
          <w:rFonts w:ascii="Arial" w:hAnsi="Arial" w:cs="Arial"/>
          <w:color w:val="000000"/>
          <w:sz w:val="20"/>
          <w:szCs w:val="20"/>
        </w:rPr>
      </w:pPr>
      <w:r>
        <w:rPr>
          <w:rFonts w:ascii="Arial" w:hAnsi="Arial" w:cs="Arial"/>
          <w:sz w:val="20"/>
          <w:szCs w:val="20"/>
        </w:rPr>
        <w:t xml:space="preserve"> Submit an end of clinical study report to the sponsor for review prior to final submission to REC within one year of the ‘end of study notification</w:t>
      </w:r>
      <w:r w:rsidR="00F72640">
        <w:rPr>
          <w:rFonts w:ascii="Arial" w:hAnsi="Arial" w:cs="Arial"/>
          <w:sz w:val="20"/>
          <w:szCs w:val="20"/>
        </w:rPr>
        <w:t>.</w:t>
      </w:r>
    </w:p>
    <w:p w14:paraId="6882E1AC" w14:textId="6A1831B9" w:rsidR="00144C68" w:rsidRPr="005753D0" w:rsidRDefault="00F72640" w:rsidP="005753D0">
      <w:pPr>
        <w:pStyle w:val="ListParagraph"/>
        <w:numPr>
          <w:ilvl w:val="1"/>
          <w:numId w:val="7"/>
        </w:numPr>
        <w:tabs>
          <w:tab w:val="left" w:pos="1418"/>
        </w:tabs>
        <w:spacing w:line="256" w:lineRule="auto"/>
        <w:rPr>
          <w:rFonts w:ascii="Arial" w:hAnsi="Arial" w:cs="Arial"/>
          <w:color w:val="000000"/>
          <w:sz w:val="20"/>
          <w:szCs w:val="20"/>
        </w:rPr>
      </w:pPr>
      <w:r w:rsidRPr="00F72640">
        <w:t xml:space="preserve"> </w:t>
      </w:r>
      <w:r w:rsidRPr="005753D0">
        <w:rPr>
          <w:rFonts w:ascii="Arial" w:hAnsi="Arial" w:cs="Arial"/>
          <w:sz w:val="20"/>
          <w:szCs w:val="20"/>
        </w:rPr>
        <w:t>Ensure all public databases are fully updated with the result in a timely manner</w:t>
      </w:r>
    </w:p>
    <w:p w14:paraId="77AE1EF6" w14:textId="3D387D7E" w:rsidR="00144C68" w:rsidRDefault="00144C68" w:rsidP="00144C68">
      <w:pPr>
        <w:pStyle w:val="ListParagraph"/>
        <w:numPr>
          <w:ilvl w:val="1"/>
          <w:numId w:val="7"/>
        </w:numPr>
        <w:tabs>
          <w:tab w:val="left" w:pos="1418"/>
        </w:tabs>
        <w:spacing w:line="256" w:lineRule="auto"/>
        <w:rPr>
          <w:rFonts w:ascii="Arial" w:hAnsi="Arial" w:cs="Arial"/>
          <w:color w:val="000000"/>
          <w:sz w:val="20"/>
          <w:szCs w:val="20"/>
        </w:rPr>
      </w:pPr>
      <w:r>
        <w:rPr>
          <w:rFonts w:ascii="Arial" w:hAnsi="Arial" w:cs="Arial"/>
          <w:sz w:val="20"/>
          <w:szCs w:val="20"/>
        </w:rPr>
        <w:t>TMF and all coordinating documents relating to the study are archived with the Trust’s Corporate Records archiving facility for a minimum of 2</w:t>
      </w:r>
      <w:r w:rsidR="00F72640">
        <w:rPr>
          <w:rFonts w:ascii="Arial" w:hAnsi="Arial" w:cs="Arial"/>
          <w:sz w:val="20"/>
          <w:szCs w:val="20"/>
        </w:rPr>
        <w:t>5</w:t>
      </w:r>
      <w:r>
        <w:rPr>
          <w:rFonts w:ascii="Arial" w:hAnsi="Arial" w:cs="Arial"/>
          <w:sz w:val="20"/>
          <w:szCs w:val="20"/>
        </w:rPr>
        <w:t xml:space="preserve"> years and in accordance </w:t>
      </w:r>
      <w:r w:rsidR="00453C57">
        <w:rPr>
          <w:rFonts w:ascii="Arial" w:hAnsi="Arial" w:cs="Arial"/>
          <w:sz w:val="20"/>
          <w:szCs w:val="20"/>
        </w:rPr>
        <w:t>with</w:t>
      </w:r>
      <w:r>
        <w:rPr>
          <w:rFonts w:ascii="Arial" w:hAnsi="Arial" w:cs="Arial"/>
          <w:sz w:val="20"/>
          <w:szCs w:val="20"/>
        </w:rPr>
        <w:t xml:space="preserve"> the JRMO archiving policy.</w:t>
      </w:r>
    </w:p>
    <w:p w14:paraId="5C1387FE" w14:textId="77777777" w:rsidR="00144C68" w:rsidRDefault="00144C68" w:rsidP="00144C68">
      <w:pPr>
        <w:pStyle w:val="ListParagraph"/>
        <w:numPr>
          <w:ilvl w:val="1"/>
          <w:numId w:val="7"/>
        </w:numPr>
        <w:tabs>
          <w:tab w:val="left" w:pos="1418"/>
        </w:tabs>
        <w:spacing w:line="256" w:lineRule="auto"/>
        <w:rPr>
          <w:rFonts w:ascii="Arial" w:hAnsi="Arial" w:cs="Arial"/>
          <w:sz w:val="20"/>
          <w:szCs w:val="20"/>
        </w:rPr>
      </w:pPr>
      <w:r>
        <w:rPr>
          <w:rFonts w:ascii="Arial" w:hAnsi="Arial" w:cs="Arial"/>
          <w:sz w:val="20"/>
          <w:szCs w:val="20"/>
        </w:rPr>
        <w:t>All sites are adequately resourced to archive as per Sponsor’s SOP 20 (Archiving).</w:t>
      </w:r>
    </w:p>
    <w:p w14:paraId="744BB114" w14:textId="77777777" w:rsidR="00F72640" w:rsidRPr="00F72640" w:rsidRDefault="00F72640" w:rsidP="00F72640">
      <w:pPr>
        <w:pStyle w:val="ListParagraph"/>
        <w:numPr>
          <w:ilvl w:val="1"/>
          <w:numId w:val="7"/>
        </w:numPr>
        <w:rPr>
          <w:rFonts w:ascii="Arial" w:hAnsi="Arial" w:cs="Arial"/>
          <w:sz w:val="20"/>
          <w:szCs w:val="20"/>
        </w:rPr>
      </w:pPr>
      <w:r w:rsidRPr="00F72640">
        <w:rPr>
          <w:rFonts w:ascii="Arial" w:hAnsi="Arial" w:cs="Arial"/>
          <w:sz w:val="20"/>
          <w:szCs w:val="20"/>
        </w:rPr>
        <w:t>The JRMO are notified of any outputs of the research such as guidelines, publications, presentation, changes in service delivery etc. prior to external submission or presentation. This includes declaration of any intellectual property stemming from the research.</w:t>
      </w:r>
    </w:p>
    <w:p w14:paraId="37B2483C" w14:textId="79450329" w:rsidR="00144C68" w:rsidRDefault="00144C68" w:rsidP="00144C68">
      <w:pPr>
        <w:pStyle w:val="ListParagraph"/>
        <w:numPr>
          <w:ilvl w:val="1"/>
          <w:numId w:val="7"/>
        </w:numPr>
        <w:tabs>
          <w:tab w:val="left" w:pos="1418"/>
        </w:tabs>
        <w:spacing w:line="252" w:lineRule="auto"/>
        <w:rPr>
          <w:rFonts w:ascii="Arial" w:hAnsi="Arial" w:cs="Arial"/>
          <w:sz w:val="20"/>
          <w:szCs w:val="20"/>
        </w:rPr>
      </w:pPr>
      <w:r>
        <w:rPr>
          <w:rFonts w:ascii="Arial" w:hAnsi="Arial" w:cs="Arial"/>
          <w:sz w:val="20"/>
          <w:szCs w:val="20"/>
        </w:rPr>
        <w:t>In the event that research misconduct or data integrity concerns have been raised, the JRMO, as sponsor, in discussion with senior management of the affected organisation, reserves the right to review, request a hold on publication submission or to refuse permission to publish.</w:t>
      </w:r>
    </w:p>
    <w:p w14:paraId="64AD8C3A" w14:textId="2490E4FE" w:rsidR="00F72640" w:rsidRDefault="00F72640" w:rsidP="00F72640">
      <w:pPr>
        <w:pStyle w:val="ListParagraph"/>
        <w:numPr>
          <w:ilvl w:val="0"/>
          <w:numId w:val="7"/>
        </w:numPr>
        <w:tabs>
          <w:tab w:val="left" w:pos="709"/>
        </w:tabs>
        <w:spacing w:line="256" w:lineRule="auto"/>
        <w:rPr>
          <w:rFonts w:ascii="Arial" w:hAnsi="Arial" w:cs="Arial"/>
          <w:color w:val="000000"/>
          <w:sz w:val="20"/>
          <w:szCs w:val="20"/>
        </w:rPr>
      </w:pPr>
      <w:r>
        <w:rPr>
          <w:rFonts w:ascii="Arial" w:hAnsi="Arial" w:cs="Arial"/>
          <w:sz w:val="20"/>
          <w:szCs w:val="20"/>
        </w:rPr>
        <w:t>Funding</w:t>
      </w:r>
    </w:p>
    <w:p w14:paraId="4A8FEB98" w14:textId="3D48D682" w:rsidR="00F72640" w:rsidRDefault="00F72640" w:rsidP="005753D0">
      <w:pPr>
        <w:pStyle w:val="ListParagraph"/>
        <w:numPr>
          <w:ilvl w:val="1"/>
          <w:numId w:val="7"/>
        </w:numPr>
        <w:tabs>
          <w:tab w:val="left" w:pos="709"/>
        </w:tabs>
        <w:spacing w:line="256" w:lineRule="auto"/>
        <w:rPr>
          <w:rFonts w:ascii="Arial" w:hAnsi="Arial" w:cs="Arial"/>
          <w:color w:val="000000"/>
          <w:sz w:val="20"/>
          <w:szCs w:val="20"/>
        </w:rPr>
      </w:pPr>
      <w:r>
        <w:rPr>
          <w:rFonts w:ascii="Arial" w:hAnsi="Arial" w:cs="Arial"/>
          <w:color w:val="000000" w:themeColor="text1"/>
          <w:sz w:val="20"/>
          <w:szCs w:val="20"/>
        </w:rPr>
        <w:t xml:space="preserve">The CI must ensure all elements of the study are adequately funded, including ensuring adequate staffing and site costs. Any shortfall or overspend is the responsibility of the CIs Department or Institute. This applies to any subsequent amendments and extension to the study. </w:t>
      </w:r>
      <w:r w:rsidRPr="2AC6D998">
        <w:rPr>
          <w:rFonts w:ascii="Arial" w:hAnsi="Arial" w:cs="Arial"/>
          <w:color w:val="000000" w:themeColor="text1"/>
          <w:sz w:val="20"/>
          <w:szCs w:val="20"/>
        </w:rPr>
        <w:t xml:space="preserve"> </w:t>
      </w:r>
    </w:p>
    <w:p w14:paraId="67972551" w14:textId="77777777" w:rsidR="00F72640" w:rsidRDefault="00F72640" w:rsidP="005753D0">
      <w:pPr>
        <w:pStyle w:val="ListParagraph"/>
        <w:tabs>
          <w:tab w:val="left" w:pos="1418"/>
        </w:tabs>
        <w:spacing w:line="252" w:lineRule="auto"/>
        <w:rPr>
          <w:rFonts w:ascii="Arial" w:hAnsi="Arial" w:cs="Arial"/>
          <w:sz w:val="20"/>
          <w:szCs w:val="20"/>
        </w:rPr>
      </w:pPr>
    </w:p>
    <w:p w14:paraId="51FF1189" w14:textId="6C05E344" w:rsidR="00F72640" w:rsidRPr="005753D0" w:rsidRDefault="00F72640" w:rsidP="005753D0">
      <w:pPr>
        <w:pStyle w:val="ListParagraph"/>
        <w:rPr>
          <w:rFonts w:ascii="Arial" w:hAnsi="Arial" w:cs="Arial"/>
          <w:sz w:val="20"/>
          <w:szCs w:val="20"/>
        </w:rPr>
      </w:pPr>
    </w:p>
    <w:p w14:paraId="08A01C8E" w14:textId="77777777" w:rsidR="00144C68" w:rsidRPr="00A12A7C" w:rsidRDefault="00144C68" w:rsidP="00A12A7C">
      <w:pPr>
        <w:pageBreakBefore/>
        <w:tabs>
          <w:tab w:val="left" w:pos="1418"/>
        </w:tabs>
        <w:rPr>
          <w:rFonts w:ascii="Arial" w:hAnsi="Arial" w:cs="Arial"/>
          <w:b/>
          <w:sz w:val="24"/>
          <w:szCs w:val="20"/>
        </w:rPr>
      </w:pPr>
      <w:r w:rsidRPr="00A12A7C">
        <w:rPr>
          <w:rFonts w:ascii="Arial" w:hAnsi="Arial" w:cs="Arial"/>
          <w:b/>
          <w:sz w:val="24"/>
          <w:szCs w:val="20"/>
        </w:rPr>
        <w:lastRenderedPageBreak/>
        <w:t>Delegation of Duties</w:t>
      </w:r>
    </w:p>
    <w:p w14:paraId="4D46DD96" w14:textId="77777777" w:rsidR="00144C68" w:rsidRPr="00A12A7C" w:rsidRDefault="00144C68" w:rsidP="00A12A7C">
      <w:pPr>
        <w:rPr>
          <w:rFonts w:ascii="Arial" w:hAnsi="Arial" w:cs="Arial"/>
          <w:b/>
          <w:sz w:val="24"/>
          <w:szCs w:val="20"/>
        </w:rPr>
      </w:pPr>
      <w:r w:rsidRPr="00A12A7C">
        <w:rPr>
          <w:rFonts w:ascii="Arial" w:hAnsi="Arial" w:cs="Arial"/>
          <w:b/>
          <w:sz w:val="24"/>
          <w:szCs w:val="20"/>
        </w:rPr>
        <w:t>JRMO acting as Sponsor on behalf of B</w:t>
      </w:r>
      <w:r w:rsidR="005C4BC2">
        <w:rPr>
          <w:rFonts w:ascii="Arial" w:hAnsi="Arial" w:cs="Arial"/>
          <w:b/>
          <w:sz w:val="24"/>
          <w:szCs w:val="20"/>
        </w:rPr>
        <w:t xml:space="preserve">arts </w:t>
      </w:r>
      <w:r w:rsidRPr="00A12A7C">
        <w:rPr>
          <w:rFonts w:ascii="Arial" w:hAnsi="Arial" w:cs="Arial"/>
          <w:b/>
          <w:sz w:val="24"/>
          <w:szCs w:val="20"/>
        </w:rPr>
        <w:t>H</w:t>
      </w:r>
      <w:r w:rsidR="005C4BC2">
        <w:rPr>
          <w:rFonts w:ascii="Arial" w:hAnsi="Arial" w:cs="Arial"/>
          <w:b/>
          <w:sz w:val="24"/>
          <w:szCs w:val="20"/>
        </w:rPr>
        <w:t>ealth</w:t>
      </w:r>
      <w:r w:rsidRPr="00A12A7C">
        <w:rPr>
          <w:rFonts w:ascii="Arial" w:hAnsi="Arial" w:cs="Arial"/>
          <w:b/>
          <w:sz w:val="24"/>
          <w:szCs w:val="20"/>
        </w:rPr>
        <w:t xml:space="preserve">, delegates the responsibilities below to the CI. </w:t>
      </w:r>
    </w:p>
    <w:p w14:paraId="62033C4F" w14:textId="4A09DB21" w:rsidR="00144C68" w:rsidRDefault="00144C68" w:rsidP="00A12A7C">
      <w:pPr>
        <w:rPr>
          <w:rFonts w:ascii="Arial" w:hAnsi="Arial" w:cs="Arial"/>
          <w:i/>
          <w:color w:val="767171"/>
          <w:sz w:val="20"/>
          <w:szCs w:val="20"/>
          <w:highlight w:val="yellow"/>
        </w:rPr>
      </w:pPr>
      <w:r>
        <w:rPr>
          <w:rFonts w:ascii="Arial" w:hAnsi="Arial" w:cs="Arial"/>
          <w:i/>
          <w:color w:val="767171"/>
          <w:sz w:val="20"/>
          <w:szCs w:val="20"/>
          <w:highlight w:val="yellow"/>
        </w:rPr>
        <w:t xml:space="preserve">This table will be reviewed and finalised on a per Study basis, this is </w:t>
      </w:r>
      <w:r w:rsidR="00A12A7C">
        <w:rPr>
          <w:rFonts w:ascii="Arial" w:hAnsi="Arial" w:cs="Arial"/>
          <w:i/>
          <w:color w:val="767171"/>
          <w:sz w:val="20"/>
          <w:szCs w:val="20"/>
          <w:highlight w:val="yellow"/>
        </w:rPr>
        <w:t xml:space="preserve">a </w:t>
      </w:r>
      <w:r w:rsidR="00453C57">
        <w:rPr>
          <w:rFonts w:ascii="Arial" w:hAnsi="Arial" w:cs="Arial"/>
          <w:i/>
          <w:color w:val="767171"/>
          <w:sz w:val="20"/>
          <w:szCs w:val="20"/>
          <w:highlight w:val="yellow"/>
        </w:rPr>
        <w:t>template,</w:t>
      </w:r>
      <w:r w:rsidR="00A12A7C">
        <w:rPr>
          <w:rFonts w:ascii="Arial" w:hAnsi="Arial" w:cs="Arial"/>
          <w:i/>
          <w:color w:val="767171"/>
          <w:sz w:val="20"/>
          <w:szCs w:val="20"/>
          <w:highlight w:val="yellow"/>
        </w:rPr>
        <w:t xml:space="preserve"> and the below table </w:t>
      </w:r>
      <w:r>
        <w:rPr>
          <w:rFonts w:ascii="Arial" w:hAnsi="Arial" w:cs="Arial"/>
          <w:i/>
          <w:color w:val="767171"/>
          <w:sz w:val="20"/>
          <w:szCs w:val="20"/>
          <w:highlight w:val="yellow"/>
        </w:rPr>
        <w:t>has been completed as a guide only.</w:t>
      </w:r>
    </w:p>
    <w:p w14:paraId="7C0B020C" w14:textId="7C24FFB9" w:rsidR="00144C68" w:rsidRDefault="00144C68" w:rsidP="00A12A7C">
      <w:pPr>
        <w:rPr>
          <w:rFonts w:ascii="Arial" w:hAnsi="Arial" w:cs="Arial"/>
          <w:i/>
          <w:color w:val="767171"/>
          <w:sz w:val="20"/>
          <w:szCs w:val="20"/>
        </w:rPr>
      </w:pPr>
      <w:r>
        <w:rPr>
          <w:rFonts w:ascii="Arial" w:hAnsi="Arial" w:cs="Arial"/>
          <w:i/>
          <w:color w:val="767171"/>
          <w:sz w:val="20"/>
          <w:szCs w:val="20"/>
          <w:highlight w:val="yellow"/>
        </w:rPr>
        <w:t xml:space="preserve">Once table </w:t>
      </w:r>
      <w:r w:rsidR="00453C57">
        <w:rPr>
          <w:rFonts w:ascii="Arial" w:hAnsi="Arial" w:cs="Arial"/>
          <w:i/>
          <w:color w:val="767171"/>
          <w:sz w:val="20"/>
          <w:szCs w:val="20"/>
          <w:highlight w:val="yellow"/>
        </w:rPr>
        <w:t>completely</w:t>
      </w:r>
      <w:r>
        <w:rPr>
          <w:rFonts w:ascii="Arial" w:hAnsi="Arial" w:cs="Arial"/>
          <w:i/>
          <w:color w:val="767171"/>
          <w:sz w:val="20"/>
          <w:szCs w:val="20"/>
          <w:highlight w:val="yellow"/>
        </w:rPr>
        <w:t xml:space="preserve"> remove this highlighted text.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559"/>
        <w:gridCol w:w="1531"/>
      </w:tblGrid>
      <w:tr w:rsidR="00144C68" w14:paraId="1F5D16FE" w14:textId="77777777" w:rsidTr="004170CC">
        <w:tc>
          <w:tcPr>
            <w:tcW w:w="7088"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1A8081BE" w14:textId="77777777" w:rsidR="00144C68" w:rsidRDefault="00144C68">
            <w:pPr>
              <w:rPr>
                <w:rFonts w:ascii="Arial" w:hAnsi="Arial" w:cs="Arial"/>
                <w:b/>
                <w:sz w:val="20"/>
                <w:szCs w:val="20"/>
              </w:rPr>
            </w:pPr>
            <w:r>
              <w:rPr>
                <w:rFonts w:ascii="Arial" w:hAnsi="Arial" w:cs="Arial"/>
                <w:b/>
                <w:sz w:val="20"/>
                <w:szCs w:val="20"/>
              </w:rPr>
              <w:t>DUTIES</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4E18B3B" w14:textId="77777777" w:rsidR="00144C68" w:rsidRDefault="00144C68">
            <w:pPr>
              <w:rPr>
                <w:rFonts w:ascii="Arial" w:hAnsi="Arial" w:cs="Arial"/>
                <w:b/>
                <w:sz w:val="20"/>
                <w:szCs w:val="20"/>
              </w:rPr>
            </w:pPr>
            <w:r>
              <w:rPr>
                <w:rFonts w:ascii="Arial" w:hAnsi="Arial" w:cs="Arial"/>
                <w:b/>
                <w:sz w:val="20"/>
                <w:szCs w:val="20"/>
              </w:rPr>
              <w:t>CHIEF INVESTIGATOR</w:t>
            </w:r>
          </w:p>
        </w:tc>
        <w:tc>
          <w:tcPr>
            <w:tcW w:w="1531"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57566754" w14:textId="77777777" w:rsidR="00144C68" w:rsidRDefault="00144C68">
            <w:pPr>
              <w:rPr>
                <w:rFonts w:ascii="Arial" w:hAnsi="Arial" w:cs="Arial"/>
                <w:b/>
                <w:sz w:val="20"/>
                <w:szCs w:val="20"/>
              </w:rPr>
            </w:pPr>
            <w:r>
              <w:rPr>
                <w:rFonts w:ascii="Arial" w:hAnsi="Arial" w:cs="Arial"/>
                <w:b/>
                <w:sz w:val="20"/>
                <w:szCs w:val="20"/>
              </w:rPr>
              <w:t>SPONSOR</w:t>
            </w:r>
          </w:p>
        </w:tc>
      </w:tr>
      <w:tr w:rsidR="00144C68" w14:paraId="2FE3E4D5" w14:textId="77777777" w:rsidTr="004170C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63FB5" w14:textId="77777777" w:rsidR="00144C68" w:rsidRDefault="00144C68">
            <w:pPr>
              <w:rPr>
                <w:rFonts w:ascii="Arial" w:hAnsi="Arial" w:cs="Arial"/>
                <w:sz w:val="20"/>
                <w:szCs w:val="20"/>
              </w:rPr>
            </w:pPr>
            <w:r>
              <w:rPr>
                <w:rFonts w:ascii="Arial" w:hAnsi="Arial" w:cs="Arial"/>
                <w:sz w:val="20"/>
                <w:szCs w:val="20"/>
              </w:rPr>
              <w:t>Obtaining regulatory approvals following review and approval by the JRMO governance team</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96EF0" w14:textId="77777777" w:rsidR="00144C68" w:rsidRDefault="005C4BC2">
            <w:pPr>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tcPr>
          <w:p w14:paraId="672A6659" w14:textId="77777777" w:rsidR="00144C68" w:rsidRDefault="00144C68">
            <w:pPr>
              <w:rPr>
                <w:rFonts w:ascii="Arial" w:hAnsi="Arial" w:cs="Arial"/>
                <w:sz w:val="20"/>
                <w:szCs w:val="20"/>
              </w:rPr>
            </w:pPr>
          </w:p>
        </w:tc>
      </w:tr>
      <w:tr w:rsidR="00144C68" w14:paraId="420A2320"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6D0DD268" w14:textId="77777777" w:rsidR="00144C68" w:rsidRDefault="00144C68">
            <w:pPr>
              <w:spacing w:after="0" w:line="240" w:lineRule="auto"/>
              <w:rPr>
                <w:rFonts w:ascii="Arial" w:hAnsi="Arial" w:cs="Arial"/>
                <w:sz w:val="20"/>
                <w:szCs w:val="20"/>
              </w:rPr>
            </w:pPr>
            <w:r w:rsidRPr="7961FCED">
              <w:rPr>
                <w:rFonts w:ascii="Arial" w:hAnsi="Arial" w:cs="Arial"/>
                <w:sz w:val="20"/>
                <w:szCs w:val="20"/>
              </w:rPr>
              <w:t>All interactions and consultation with the REC and HRA following consultation with the JRMO Governance team.</w:t>
            </w:r>
          </w:p>
        </w:tc>
        <w:tc>
          <w:tcPr>
            <w:tcW w:w="1559" w:type="dxa"/>
            <w:tcBorders>
              <w:top w:val="single" w:sz="4" w:space="0" w:color="auto"/>
              <w:left w:val="single" w:sz="4" w:space="0" w:color="auto"/>
              <w:bottom w:val="single" w:sz="4" w:space="0" w:color="auto"/>
              <w:right w:val="single" w:sz="4" w:space="0" w:color="auto"/>
            </w:tcBorders>
            <w:hideMark/>
          </w:tcPr>
          <w:p w14:paraId="0CC0B61E" w14:textId="77777777" w:rsidR="00144C68" w:rsidRDefault="005C4BC2">
            <w:pPr>
              <w:spacing w:after="0" w:line="240" w:lineRule="auto"/>
              <w:rPr>
                <w:rFonts w:ascii="Arial" w:hAnsi="Arial" w:cs="Arial"/>
                <w:sz w:val="20"/>
                <w:szCs w:val="20"/>
              </w:rPr>
            </w:pPr>
            <w:r>
              <w:rPr>
                <w:sz w:val="20"/>
                <w:szCs w:val="20"/>
              </w:rPr>
              <w:t>X</w:t>
            </w:r>
            <w:r w:rsidR="00144C68">
              <w:rPr>
                <w:sz w:val="20"/>
                <w:szCs w:val="20"/>
              </w:rPr>
              <w:t xml:space="preserve"> </w:t>
            </w:r>
          </w:p>
        </w:tc>
        <w:tc>
          <w:tcPr>
            <w:tcW w:w="1531" w:type="dxa"/>
            <w:tcBorders>
              <w:top w:val="single" w:sz="4" w:space="0" w:color="auto"/>
              <w:left w:val="single" w:sz="4" w:space="0" w:color="auto"/>
              <w:bottom w:val="single" w:sz="4" w:space="0" w:color="auto"/>
              <w:right w:val="single" w:sz="4" w:space="0" w:color="auto"/>
            </w:tcBorders>
          </w:tcPr>
          <w:p w14:paraId="0A37501D" w14:textId="77777777" w:rsidR="00144C68" w:rsidRDefault="00144C68">
            <w:pPr>
              <w:spacing w:after="0" w:line="240" w:lineRule="auto"/>
              <w:rPr>
                <w:rFonts w:ascii="Arial" w:hAnsi="Arial" w:cs="Arial"/>
                <w:sz w:val="20"/>
                <w:szCs w:val="20"/>
              </w:rPr>
            </w:pPr>
          </w:p>
        </w:tc>
      </w:tr>
      <w:tr w:rsidR="00144C68" w14:paraId="33B44FE4"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2C4CBB23" w14:textId="77777777" w:rsidR="00144C68" w:rsidRDefault="00144C68">
            <w:pPr>
              <w:rPr>
                <w:rFonts w:ascii="Arial" w:hAnsi="Arial" w:cs="Arial"/>
                <w:sz w:val="20"/>
                <w:szCs w:val="20"/>
              </w:rPr>
            </w:pPr>
            <w:r>
              <w:rPr>
                <w:rFonts w:ascii="Arial" w:hAnsi="Arial" w:cs="Arial"/>
                <w:sz w:val="20"/>
                <w:szCs w:val="20"/>
              </w:rPr>
              <w:t>Requesting and maintaining regulatory approvals</w:t>
            </w:r>
          </w:p>
        </w:tc>
        <w:tc>
          <w:tcPr>
            <w:tcW w:w="1559" w:type="dxa"/>
            <w:tcBorders>
              <w:top w:val="single" w:sz="4" w:space="0" w:color="auto"/>
              <w:left w:val="single" w:sz="4" w:space="0" w:color="auto"/>
              <w:bottom w:val="single" w:sz="4" w:space="0" w:color="auto"/>
              <w:right w:val="single" w:sz="4" w:space="0" w:color="auto"/>
            </w:tcBorders>
            <w:hideMark/>
          </w:tcPr>
          <w:p w14:paraId="2966B4FE" w14:textId="77777777" w:rsidR="00144C68" w:rsidRDefault="005C4BC2">
            <w:pPr>
              <w:rPr>
                <w:rFonts w:ascii="Arial" w:hAnsi="Arial" w:cs="Arial"/>
                <w:sz w:val="20"/>
                <w:szCs w:val="20"/>
              </w:rPr>
            </w:pPr>
            <w:r>
              <w:rPr>
                <w:sz w:val="20"/>
                <w:szCs w:val="20"/>
              </w:rPr>
              <w:t>X</w:t>
            </w:r>
            <w:r w:rsidR="00144C68">
              <w:rPr>
                <w:sz w:val="20"/>
                <w:szCs w:val="20"/>
              </w:rPr>
              <w:t xml:space="preserve"> </w:t>
            </w:r>
          </w:p>
        </w:tc>
        <w:tc>
          <w:tcPr>
            <w:tcW w:w="1531" w:type="dxa"/>
            <w:tcBorders>
              <w:top w:val="single" w:sz="4" w:space="0" w:color="auto"/>
              <w:left w:val="single" w:sz="4" w:space="0" w:color="auto"/>
              <w:bottom w:val="single" w:sz="4" w:space="0" w:color="auto"/>
              <w:right w:val="single" w:sz="4" w:space="0" w:color="auto"/>
            </w:tcBorders>
          </w:tcPr>
          <w:p w14:paraId="5DAB6C7B" w14:textId="77777777" w:rsidR="00144C68" w:rsidRDefault="00144C68">
            <w:pPr>
              <w:rPr>
                <w:rFonts w:ascii="Arial" w:hAnsi="Arial" w:cs="Arial"/>
                <w:sz w:val="20"/>
                <w:szCs w:val="20"/>
              </w:rPr>
            </w:pPr>
          </w:p>
        </w:tc>
      </w:tr>
      <w:tr w:rsidR="008959FA" w14:paraId="058C8DFF" w14:textId="77777777" w:rsidTr="004170CC">
        <w:tc>
          <w:tcPr>
            <w:tcW w:w="7088" w:type="dxa"/>
            <w:shd w:val="clear" w:color="auto" w:fill="auto"/>
          </w:tcPr>
          <w:p w14:paraId="7E680111" w14:textId="665DCC5B" w:rsidR="008959FA" w:rsidRDefault="008959FA" w:rsidP="008959FA">
            <w:pPr>
              <w:rPr>
                <w:rFonts w:ascii="Arial" w:hAnsi="Arial" w:cs="Arial"/>
                <w:sz w:val="20"/>
                <w:szCs w:val="20"/>
              </w:rPr>
            </w:pPr>
            <w:r w:rsidRPr="007C6CDF">
              <w:rPr>
                <w:rFonts w:ascii="Arial" w:hAnsi="Arial" w:cs="Arial"/>
                <w:sz w:val="20"/>
                <w:szCs w:val="20"/>
              </w:rPr>
              <w:t xml:space="preserve">Requesting and maintaining sponsor approval during the life cycle of the </w:t>
            </w:r>
            <w:r>
              <w:rPr>
                <w:rFonts w:ascii="Arial" w:hAnsi="Arial" w:cs="Arial"/>
                <w:sz w:val="20"/>
                <w:szCs w:val="20"/>
              </w:rPr>
              <w:t>study</w:t>
            </w:r>
          </w:p>
        </w:tc>
        <w:tc>
          <w:tcPr>
            <w:tcW w:w="1559" w:type="dxa"/>
            <w:shd w:val="clear" w:color="auto" w:fill="auto"/>
          </w:tcPr>
          <w:p w14:paraId="76FDDCA4" w14:textId="3775B00D" w:rsidR="008959FA" w:rsidRDefault="008959FA" w:rsidP="008959FA">
            <w:pPr>
              <w:rPr>
                <w:sz w:val="20"/>
                <w:szCs w:val="20"/>
              </w:rPr>
            </w:pPr>
            <w:r>
              <w:rPr>
                <w:sz w:val="20"/>
                <w:szCs w:val="20"/>
              </w:rPr>
              <w:t>X</w:t>
            </w:r>
            <w:r w:rsidRPr="007C6CDF">
              <w:rPr>
                <w:sz w:val="20"/>
                <w:szCs w:val="20"/>
              </w:rPr>
              <w:t xml:space="preserve"> </w:t>
            </w:r>
          </w:p>
        </w:tc>
        <w:tc>
          <w:tcPr>
            <w:tcW w:w="1531" w:type="dxa"/>
            <w:shd w:val="clear" w:color="auto" w:fill="auto"/>
          </w:tcPr>
          <w:p w14:paraId="04066CE7" w14:textId="77777777" w:rsidR="008959FA" w:rsidRDefault="008959FA" w:rsidP="008959FA">
            <w:pPr>
              <w:rPr>
                <w:rFonts w:ascii="Arial" w:hAnsi="Arial" w:cs="Arial"/>
                <w:sz w:val="20"/>
                <w:szCs w:val="20"/>
              </w:rPr>
            </w:pPr>
          </w:p>
        </w:tc>
      </w:tr>
      <w:tr w:rsidR="008959FA" w14:paraId="523F2458" w14:textId="77777777" w:rsidTr="004170CC">
        <w:trPr>
          <w:trHeight w:val="497"/>
        </w:trPr>
        <w:tc>
          <w:tcPr>
            <w:tcW w:w="7088" w:type="dxa"/>
            <w:tcBorders>
              <w:top w:val="single" w:sz="4" w:space="0" w:color="auto"/>
              <w:left w:val="single" w:sz="4" w:space="0" w:color="auto"/>
              <w:bottom w:val="single" w:sz="4" w:space="0" w:color="auto"/>
              <w:right w:val="single" w:sz="4" w:space="0" w:color="auto"/>
            </w:tcBorders>
            <w:hideMark/>
          </w:tcPr>
          <w:p w14:paraId="09352633" w14:textId="77777777" w:rsidR="008959FA" w:rsidRDefault="008959FA" w:rsidP="008959FA">
            <w:pPr>
              <w:spacing w:after="0" w:line="240" w:lineRule="auto"/>
              <w:rPr>
                <w:rFonts w:ascii="Arial" w:hAnsi="Arial" w:cs="Arial"/>
                <w:sz w:val="20"/>
                <w:szCs w:val="20"/>
              </w:rPr>
            </w:pPr>
            <w:r>
              <w:rPr>
                <w:rFonts w:ascii="Arial" w:hAnsi="Arial" w:cs="Arial"/>
                <w:sz w:val="20"/>
                <w:szCs w:val="20"/>
              </w:rPr>
              <w:t>Creating and submitting all amendments following review and approval by JRMO governance team</w:t>
            </w:r>
          </w:p>
        </w:tc>
        <w:tc>
          <w:tcPr>
            <w:tcW w:w="1559" w:type="dxa"/>
            <w:tcBorders>
              <w:top w:val="single" w:sz="4" w:space="0" w:color="auto"/>
              <w:left w:val="single" w:sz="4" w:space="0" w:color="auto"/>
              <w:bottom w:val="single" w:sz="4" w:space="0" w:color="auto"/>
              <w:right w:val="single" w:sz="4" w:space="0" w:color="auto"/>
            </w:tcBorders>
            <w:hideMark/>
          </w:tcPr>
          <w:p w14:paraId="41E61A33" w14:textId="77777777" w:rsidR="008959FA" w:rsidRDefault="008959FA" w:rsidP="008959FA">
            <w:pPr>
              <w:spacing w:after="0" w:line="240" w:lineRule="auto"/>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6A05A809" w14:textId="77777777" w:rsidR="008959FA" w:rsidRDefault="008959FA" w:rsidP="008959FA">
            <w:pPr>
              <w:spacing w:after="0" w:line="240" w:lineRule="auto"/>
              <w:rPr>
                <w:rFonts w:ascii="Arial" w:hAnsi="Arial" w:cs="Arial"/>
                <w:sz w:val="20"/>
                <w:szCs w:val="20"/>
              </w:rPr>
            </w:pPr>
          </w:p>
        </w:tc>
      </w:tr>
      <w:tr w:rsidR="008959FA" w14:paraId="4575C4FC" w14:textId="77777777" w:rsidTr="004170CC">
        <w:tc>
          <w:tcPr>
            <w:tcW w:w="7088" w:type="dxa"/>
            <w:tcBorders>
              <w:top w:val="single" w:sz="4" w:space="0" w:color="auto"/>
              <w:left w:val="single" w:sz="4" w:space="0" w:color="auto"/>
              <w:bottom w:val="single" w:sz="4" w:space="0" w:color="auto"/>
              <w:right w:val="single" w:sz="4" w:space="0" w:color="auto"/>
            </w:tcBorders>
          </w:tcPr>
          <w:p w14:paraId="3816BD2C" w14:textId="6D8649EB" w:rsidR="008959FA" w:rsidRDefault="008959FA" w:rsidP="008959FA">
            <w:pPr>
              <w:spacing w:after="0" w:line="240" w:lineRule="auto"/>
              <w:rPr>
                <w:rFonts w:ascii="Arial" w:hAnsi="Arial" w:cs="Arial"/>
                <w:sz w:val="20"/>
                <w:szCs w:val="20"/>
              </w:rPr>
            </w:pPr>
            <w:r>
              <w:rPr>
                <w:rFonts w:ascii="Arial" w:hAnsi="Arial" w:cs="Arial"/>
                <w:sz w:val="20"/>
                <w:szCs w:val="20"/>
              </w:rPr>
              <w:t>Country, site, and Principal Investigator selection.</w:t>
            </w:r>
          </w:p>
          <w:p w14:paraId="5A39BBE3" w14:textId="77777777" w:rsidR="008959FA" w:rsidRDefault="008959FA" w:rsidP="008959FA">
            <w:pPr>
              <w:spacing w:after="0" w:line="240" w:lineRule="auto"/>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A5697B1" w14:textId="77777777" w:rsidR="008959FA" w:rsidRDefault="008959FA" w:rsidP="008959FA">
            <w:pPr>
              <w:spacing w:after="0" w:line="240" w:lineRule="auto"/>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hideMark/>
          </w:tcPr>
          <w:p w14:paraId="2A30C1A3" w14:textId="33FF2F70" w:rsidR="008959FA" w:rsidRDefault="008959FA" w:rsidP="008959FA">
            <w:pPr>
              <w:spacing w:after="0" w:line="240" w:lineRule="auto"/>
              <w:rPr>
                <w:rFonts w:ascii="Arial" w:hAnsi="Arial" w:cs="Arial"/>
                <w:sz w:val="20"/>
                <w:szCs w:val="20"/>
              </w:rPr>
            </w:pPr>
            <w:r>
              <w:rPr>
                <w:rFonts w:ascii="Arial" w:hAnsi="Arial" w:cs="Arial"/>
                <w:sz w:val="20"/>
                <w:szCs w:val="20"/>
              </w:rPr>
              <w:t>Sponsor retains the right to veto any country, site, or PI.</w:t>
            </w:r>
          </w:p>
        </w:tc>
      </w:tr>
      <w:tr w:rsidR="008959FA" w14:paraId="0E53E95E"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7E4E8300" w14:textId="77777777" w:rsidR="008959FA" w:rsidRDefault="008959FA" w:rsidP="008959FA">
            <w:pPr>
              <w:rPr>
                <w:rFonts w:ascii="Arial" w:hAnsi="Arial" w:cs="Arial"/>
                <w:sz w:val="20"/>
                <w:szCs w:val="20"/>
              </w:rPr>
            </w:pPr>
            <w:r>
              <w:rPr>
                <w:rFonts w:ascii="Arial" w:hAnsi="Arial" w:cs="Arial"/>
                <w:sz w:val="20"/>
                <w:szCs w:val="20"/>
              </w:rPr>
              <w:t>Generating study-specific risk assessment as per SOP 23 (Risk assessment)</w:t>
            </w:r>
          </w:p>
        </w:tc>
        <w:tc>
          <w:tcPr>
            <w:tcW w:w="1559" w:type="dxa"/>
            <w:tcBorders>
              <w:top w:val="single" w:sz="4" w:space="0" w:color="auto"/>
              <w:left w:val="single" w:sz="4" w:space="0" w:color="auto"/>
              <w:bottom w:val="single" w:sz="4" w:space="0" w:color="auto"/>
              <w:right w:val="single" w:sz="4" w:space="0" w:color="auto"/>
            </w:tcBorders>
          </w:tcPr>
          <w:p w14:paraId="41C8F396" w14:textId="77777777" w:rsidR="008959FA" w:rsidRDefault="008959FA" w:rsidP="008959FA">
            <w:pP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hideMark/>
          </w:tcPr>
          <w:p w14:paraId="2AA7E729" w14:textId="77777777" w:rsidR="008959FA" w:rsidRDefault="008959FA" w:rsidP="008959FA">
            <w:pPr>
              <w:rPr>
                <w:rFonts w:ascii="Arial" w:hAnsi="Arial" w:cs="Arial"/>
                <w:sz w:val="20"/>
                <w:szCs w:val="20"/>
              </w:rPr>
            </w:pPr>
            <w:r>
              <w:rPr>
                <w:sz w:val="20"/>
                <w:szCs w:val="20"/>
              </w:rPr>
              <w:t>X</w:t>
            </w:r>
          </w:p>
        </w:tc>
      </w:tr>
      <w:tr w:rsidR="008959FA" w14:paraId="45DE6118"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1C4B8FEA" w14:textId="77777777" w:rsidR="008959FA" w:rsidRDefault="008959FA" w:rsidP="008959FA">
            <w:pPr>
              <w:spacing w:after="0"/>
              <w:rPr>
                <w:rFonts w:ascii="Arial" w:hAnsi="Arial" w:cs="Arial"/>
                <w:sz w:val="20"/>
                <w:szCs w:val="20"/>
              </w:rPr>
            </w:pPr>
            <w:r>
              <w:rPr>
                <w:rFonts w:ascii="Arial" w:hAnsi="Arial" w:cs="Arial"/>
                <w:sz w:val="20"/>
                <w:szCs w:val="20"/>
              </w:rPr>
              <w:t>Providing insurance / indemnity for study</w:t>
            </w:r>
          </w:p>
        </w:tc>
        <w:tc>
          <w:tcPr>
            <w:tcW w:w="1559" w:type="dxa"/>
            <w:tcBorders>
              <w:top w:val="single" w:sz="4" w:space="0" w:color="auto"/>
              <w:left w:val="single" w:sz="4" w:space="0" w:color="auto"/>
              <w:bottom w:val="single" w:sz="4" w:space="0" w:color="auto"/>
              <w:right w:val="single" w:sz="4" w:space="0" w:color="auto"/>
            </w:tcBorders>
          </w:tcPr>
          <w:p w14:paraId="72A3D3EC" w14:textId="77777777" w:rsidR="008959FA" w:rsidRDefault="008959FA" w:rsidP="008959FA">
            <w:pP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hideMark/>
          </w:tcPr>
          <w:p w14:paraId="6AE3BE76" w14:textId="77777777" w:rsidR="008959FA" w:rsidRDefault="008959FA" w:rsidP="008959FA">
            <w:pPr>
              <w:rPr>
                <w:rFonts w:ascii="Arial" w:hAnsi="Arial" w:cs="Arial"/>
                <w:sz w:val="20"/>
                <w:szCs w:val="20"/>
              </w:rPr>
            </w:pPr>
            <w:r>
              <w:rPr>
                <w:sz w:val="20"/>
                <w:szCs w:val="20"/>
              </w:rPr>
              <w:t>X</w:t>
            </w:r>
          </w:p>
        </w:tc>
      </w:tr>
      <w:tr w:rsidR="008959FA" w14:paraId="5C5E3140"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4B93A188" w14:textId="0D257642" w:rsidR="008959FA" w:rsidRDefault="008959FA" w:rsidP="008959FA">
            <w:pPr>
              <w:spacing w:after="0" w:line="240" w:lineRule="auto"/>
              <w:rPr>
                <w:rFonts w:ascii="Arial" w:hAnsi="Arial" w:cs="Arial"/>
                <w:sz w:val="20"/>
                <w:szCs w:val="20"/>
              </w:rPr>
            </w:pPr>
            <w:r w:rsidRPr="7961FCED">
              <w:rPr>
                <w:rFonts w:ascii="Arial" w:hAnsi="Arial" w:cs="Arial"/>
                <w:sz w:val="20"/>
                <w:szCs w:val="20"/>
              </w:rPr>
              <w:t xml:space="preserve">Creating and submitting </w:t>
            </w:r>
            <w:r>
              <w:rPr>
                <w:rFonts w:ascii="Arial" w:hAnsi="Arial" w:cs="Arial"/>
                <w:sz w:val="20"/>
                <w:szCs w:val="20"/>
              </w:rPr>
              <w:t xml:space="preserve">CAG APRs </w:t>
            </w:r>
            <w:r w:rsidRPr="7961FCED">
              <w:rPr>
                <w:rFonts w:ascii="Arial" w:hAnsi="Arial" w:cs="Arial"/>
                <w:sz w:val="20"/>
                <w:szCs w:val="20"/>
              </w:rPr>
              <w:t>to REC, sponsor and distributing to sites, within 30 days of end of the reporting period following review by sponsor</w:t>
            </w:r>
          </w:p>
        </w:tc>
        <w:tc>
          <w:tcPr>
            <w:tcW w:w="1559" w:type="dxa"/>
            <w:tcBorders>
              <w:top w:val="single" w:sz="4" w:space="0" w:color="auto"/>
              <w:left w:val="single" w:sz="4" w:space="0" w:color="auto"/>
              <w:bottom w:val="single" w:sz="4" w:space="0" w:color="auto"/>
              <w:right w:val="single" w:sz="4" w:space="0" w:color="auto"/>
            </w:tcBorders>
            <w:hideMark/>
          </w:tcPr>
          <w:p w14:paraId="18F67DA1" w14:textId="77777777" w:rsidR="008959FA" w:rsidRDefault="008959FA" w:rsidP="008959FA">
            <w:pPr>
              <w:spacing w:after="0" w:line="240" w:lineRule="auto"/>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0D0B940D" w14:textId="77777777" w:rsidR="008959FA" w:rsidRDefault="008959FA" w:rsidP="008959FA">
            <w:pPr>
              <w:spacing w:after="0" w:line="240" w:lineRule="auto"/>
              <w:rPr>
                <w:rFonts w:ascii="Arial" w:hAnsi="Arial" w:cs="Arial"/>
                <w:sz w:val="20"/>
                <w:szCs w:val="20"/>
              </w:rPr>
            </w:pPr>
          </w:p>
        </w:tc>
      </w:tr>
      <w:tr w:rsidR="008959FA" w14:paraId="1C3D3A6B"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1DBE9313" w14:textId="7CF0F6CD" w:rsidR="008959FA" w:rsidRDefault="008959FA" w:rsidP="008959FA">
            <w:pPr>
              <w:spacing w:after="0"/>
              <w:rPr>
                <w:rFonts w:ascii="Arial" w:hAnsi="Arial" w:cs="Arial"/>
                <w:sz w:val="20"/>
                <w:szCs w:val="20"/>
              </w:rPr>
            </w:pPr>
            <w:r w:rsidRPr="6110123E">
              <w:rPr>
                <w:rFonts w:ascii="Arial" w:hAnsi="Arial" w:cs="Arial"/>
                <w:sz w:val="20"/>
                <w:szCs w:val="20"/>
              </w:rPr>
              <w:t xml:space="preserve">Creating the end of study (EOT) notifications within 90 days of the end of study definition, or within 15 </w:t>
            </w:r>
            <w:proofErr w:type="gramStart"/>
            <w:r w:rsidRPr="6110123E">
              <w:rPr>
                <w:rFonts w:ascii="Arial" w:hAnsi="Arial" w:cs="Arial"/>
                <w:sz w:val="20"/>
                <w:szCs w:val="20"/>
              </w:rPr>
              <w:t>day</w:t>
            </w:r>
            <w:proofErr w:type="gramEnd"/>
            <w:r w:rsidRPr="6110123E">
              <w:rPr>
                <w:rFonts w:ascii="Arial" w:hAnsi="Arial" w:cs="Arial"/>
                <w:sz w:val="20"/>
                <w:szCs w:val="20"/>
              </w:rPr>
              <w:t xml:space="preserve"> if early termination occurs. Submitting EOT notifications following review by sponsor and keeping EDGE up to date with the latest </w:t>
            </w:r>
            <w:r>
              <w:rPr>
                <w:rFonts w:ascii="Arial" w:hAnsi="Arial" w:cs="Arial"/>
                <w:sz w:val="20"/>
                <w:szCs w:val="20"/>
              </w:rPr>
              <w:t>study</w:t>
            </w:r>
            <w:r w:rsidRPr="6110123E">
              <w:rPr>
                <w:rFonts w:ascii="Arial" w:hAnsi="Arial" w:cs="Arial"/>
                <w:sz w:val="20"/>
                <w:szCs w:val="20"/>
              </w:rPr>
              <w:t xml:space="preserve"> status including </w:t>
            </w:r>
            <w:r>
              <w:rPr>
                <w:rFonts w:ascii="Arial" w:hAnsi="Arial" w:cs="Arial"/>
                <w:sz w:val="20"/>
                <w:szCs w:val="20"/>
              </w:rPr>
              <w:t>study</w:t>
            </w:r>
            <w:r w:rsidRPr="6110123E">
              <w:rPr>
                <w:rFonts w:ascii="Arial" w:hAnsi="Arial" w:cs="Arial"/>
                <w:sz w:val="20"/>
                <w:szCs w:val="20"/>
              </w:rPr>
              <w:t xml:space="preserve"> milestone dates. </w:t>
            </w:r>
          </w:p>
        </w:tc>
        <w:tc>
          <w:tcPr>
            <w:tcW w:w="1559" w:type="dxa"/>
            <w:tcBorders>
              <w:top w:val="single" w:sz="4" w:space="0" w:color="auto"/>
              <w:left w:val="single" w:sz="4" w:space="0" w:color="auto"/>
              <w:bottom w:val="single" w:sz="4" w:space="0" w:color="auto"/>
              <w:right w:val="single" w:sz="4" w:space="0" w:color="auto"/>
            </w:tcBorders>
            <w:hideMark/>
          </w:tcPr>
          <w:p w14:paraId="540B4049" w14:textId="77777777" w:rsidR="008959FA" w:rsidRDefault="008959FA" w:rsidP="008959FA">
            <w:pPr>
              <w:spacing w:after="0"/>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60061E4C" w14:textId="77777777" w:rsidR="008959FA" w:rsidRDefault="008959FA" w:rsidP="008959FA">
            <w:pPr>
              <w:spacing w:after="0"/>
              <w:rPr>
                <w:rFonts w:ascii="Arial" w:hAnsi="Arial" w:cs="Arial"/>
                <w:sz w:val="20"/>
                <w:szCs w:val="20"/>
              </w:rPr>
            </w:pPr>
          </w:p>
        </w:tc>
      </w:tr>
      <w:tr w:rsidR="008959FA" w14:paraId="787FB8C0"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2F59C724" w14:textId="77777777" w:rsidR="008959FA" w:rsidRDefault="008959FA" w:rsidP="008959FA">
            <w:pPr>
              <w:spacing w:after="0"/>
              <w:rPr>
                <w:rFonts w:ascii="Arial" w:hAnsi="Arial" w:cs="Arial"/>
                <w:sz w:val="20"/>
                <w:szCs w:val="20"/>
              </w:rPr>
            </w:pPr>
            <w:r>
              <w:rPr>
                <w:rFonts w:ascii="Arial" w:hAnsi="Arial" w:cs="Arial"/>
                <w:sz w:val="20"/>
                <w:szCs w:val="20"/>
              </w:rPr>
              <w:t>Creating and submitting the clinical study report within one year of end of study notification, following review by sponsor.</w:t>
            </w:r>
          </w:p>
        </w:tc>
        <w:tc>
          <w:tcPr>
            <w:tcW w:w="1559" w:type="dxa"/>
            <w:tcBorders>
              <w:top w:val="single" w:sz="4" w:space="0" w:color="auto"/>
              <w:left w:val="single" w:sz="4" w:space="0" w:color="auto"/>
              <w:bottom w:val="single" w:sz="4" w:space="0" w:color="auto"/>
              <w:right w:val="single" w:sz="4" w:space="0" w:color="auto"/>
            </w:tcBorders>
            <w:hideMark/>
          </w:tcPr>
          <w:p w14:paraId="7DCE950F" w14:textId="77777777" w:rsidR="008959FA" w:rsidRDefault="008959FA" w:rsidP="008959FA">
            <w:pPr>
              <w:spacing w:after="0"/>
              <w:rPr>
                <w:rFonts w:ascii="Arial" w:hAnsi="Arial" w:cs="Arial"/>
                <w:sz w:val="20"/>
                <w:szCs w:val="20"/>
              </w:rPr>
            </w:pPr>
            <w:r>
              <w:rPr>
                <w:sz w:val="20"/>
                <w:szCs w:val="20"/>
              </w:rPr>
              <w:t>X</w:t>
            </w:r>
            <w:r>
              <w:rPr>
                <w:rFonts w:ascii="Arial" w:hAnsi="Arial" w:cs="Arial"/>
                <w:sz w:val="20"/>
                <w:szCs w:val="20"/>
              </w:rPr>
              <w:t xml:space="preserve"> </w:t>
            </w:r>
          </w:p>
        </w:tc>
        <w:tc>
          <w:tcPr>
            <w:tcW w:w="1531" w:type="dxa"/>
            <w:tcBorders>
              <w:top w:val="single" w:sz="4" w:space="0" w:color="auto"/>
              <w:left w:val="single" w:sz="4" w:space="0" w:color="auto"/>
              <w:bottom w:val="single" w:sz="4" w:space="0" w:color="auto"/>
              <w:right w:val="single" w:sz="4" w:space="0" w:color="auto"/>
            </w:tcBorders>
          </w:tcPr>
          <w:p w14:paraId="44EAFD9C" w14:textId="77777777" w:rsidR="008959FA" w:rsidRDefault="008959FA" w:rsidP="008959FA">
            <w:pPr>
              <w:spacing w:after="0"/>
              <w:rPr>
                <w:rFonts w:ascii="Arial" w:hAnsi="Arial" w:cs="Arial"/>
                <w:sz w:val="20"/>
                <w:szCs w:val="20"/>
              </w:rPr>
            </w:pPr>
          </w:p>
        </w:tc>
      </w:tr>
      <w:tr w:rsidR="008959FA" w14:paraId="5B770E39" w14:textId="77777777" w:rsidTr="004170CC">
        <w:tc>
          <w:tcPr>
            <w:tcW w:w="7088"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32331D2C" w14:textId="77777777" w:rsidR="008959FA" w:rsidRDefault="008959FA" w:rsidP="008959FA">
            <w:pPr>
              <w:rPr>
                <w:rFonts w:ascii="Arial" w:hAnsi="Arial" w:cs="Arial"/>
                <w:sz w:val="20"/>
                <w:szCs w:val="20"/>
              </w:rPr>
            </w:pPr>
            <w:r>
              <w:rPr>
                <w:rFonts w:ascii="Arial" w:hAnsi="Arial" w:cs="Arial"/>
                <w:sz w:val="20"/>
                <w:szCs w:val="20"/>
              </w:rPr>
              <w:t xml:space="preserve">Compliance </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B94D5A5" w14:textId="77777777" w:rsidR="008959FA" w:rsidRDefault="008959FA" w:rsidP="008959FA">
            <w:pP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DEEC669" w14:textId="77777777" w:rsidR="008959FA" w:rsidRDefault="008959FA" w:rsidP="008959FA">
            <w:pPr>
              <w:rPr>
                <w:rFonts w:ascii="Arial" w:hAnsi="Arial" w:cs="Arial"/>
                <w:sz w:val="20"/>
                <w:szCs w:val="20"/>
              </w:rPr>
            </w:pPr>
          </w:p>
        </w:tc>
      </w:tr>
      <w:tr w:rsidR="008959FA" w14:paraId="4DC32033"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765E135E" w14:textId="77777777" w:rsidR="008959FA" w:rsidRDefault="008959FA" w:rsidP="008959FA">
            <w:pPr>
              <w:spacing w:after="0"/>
              <w:rPr>
                <w:rFonts w:ascii="Arial" w:hAnsi="Arial" w:cs="Arial"/>
                <w:sz w:val="20"/>
                <w:szCs w:val="20"/>
              </w:rPr>
            </w:pPr>
            <w:r>
              <w:rPr>
                <w:rFonts w:ascii="Arial" w:hAnsi="Arial" w:cs="Arial"/>
                <w:sz w:val="20"/>
                <w:szCs w:val="20"/>
              </w:rPr>
              <w:t>Reporting and follow up of all suspected potential serious breaches of GCP and / or the protocol to Sponsor within 24 hours of becoming aware of the breach. This should include management of issues in liaison with sponsor ensuring corrective and preventive action (CAPA) is conducted in full.</w:t>
            </w:r>
          </w:p>
        </w:tc>
        <w:tc>
          <w:tcPr>
            <w:tcW w:w="1559" w:type="dxa"/>
            <w:tcBorders>
              <w:top w:val="single" w:sz="4" w:space="0" w:color="auto"/>
              <w:left w:val="single" w:sz="4" w:space="0" w:color="auto"/>
              <w:bottom w:val="single" w:sz="4" w:space="0" w:color="auto"/>
              <w:right w:val="single" w:sz="4" w:space="0" w:color="auto"/>
            </w:tcBorders>
            <w:hideMark/>
          </w:tcPr>
          <w:p w14:paraId="6B454DB2" w14:textId="77777777" w:rsidR="008959FA" w:rsidRDefault="008959FA" w:rsidP="008959FA">
            <w:pPr>
              <w:rPr>
                <w:rFonts w:ascii="Arial" w:hAnsi="Arial" w:cs="Arial"/>
                <w:sz w:val="20"/>
                <w:szCs w:val="20"/>
              </w:rPr>
            </w:pPr>
            <w:r>
              <w:rPr>
                <w:sz w:val="20"/>
                <w:szCs w:val="20"/>
              </w:rPr>
              <w:t>X</w:t>
            </w:r>
            <w:r>
              <w:rPr>
                <w:rFonts w:ascii="Arial" w:hAnsi="Arial" w:cs="Arial"/>
                <w:sz w:val="20"/>
                <w:szCs w:val="20"/>
              </w:rPr>
              <w:t xml:space="preserve"> </w:t>
            </w:r>
          </w:p>
        </w:tc>
        <w:tc>
          <w:tcPr>
            <w:tcW w:w="1531" w:type="dxa"/>
            <w:tcBorders>
              <w:top w:val="single" w:sz="4" w:space="0" w:color="auto"/>
              <w:left w:val="single" w:sz="4" w:space="0" w:color="auto"/>
              <w:bottom w:val="single" w:sz="4" w:space="0" w:color="auto"/>
              <w:right w:val="single" w:sz="4" w:space="0" w:color="auto"/>
            </w:tcBorders>
          </w:tcPr>
          <w:p w14:paraId="3656B9AB" w14:textId="77777777" w:rsidR="008959FA" w:rsidRDefault="008959FA" w:rsidP="008959FA">
            <w:pPr>
              <w:rPr>
                <w:rFonts w:ascii="Arial" w:hAnsi="Arial" w:cs="Arial"/>
                <w:sz w:val="20"/>
                <w:szCs w:val="20"/>
              </w:rPr>
            </w:pPr>
          </w:p>
        </w:tc>
      </w:tr>
      <w:tr w:rsidR="008959FA" w14:paraId="4FC3A83C"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5C51656F" w14:textId="77777777" w:rsidR="008959FA" w:rsidRDefault="008959FA" w:rsidP="008959FA">
            <w:pPr>
              <w:spacing w:after="0"/>
              <w:rPr>
                <w:rFonts w:ascii="Arial" w:hAnsi="Arial" w:cs="Arial"/>
                <w:sz w:val="20"/>
                <w:szCs w:val="20"/>
              </w:rPr>
            </w:pPr>
            <w:r>
              <w:rPr>
                <w:rFonts w:ascii="Arial" w:hAnsi="Arial" w:cs="Arial"/>
                <w:sz w:val="20"/>
                <w:szCs w:val="20"/>
              </w:rPr>
              <w:t>Ensuring that all study activities are conducted within the remit of the patient consent provided.</w:t>
            </w:r>
          </w:p>
        </w:tc>
        <w:tc>
          <w:tcPr>
            <w:tcW w:w="1559" w:type="dxa"/>
            <w:tcBorders>
              <w:top w:val="single" w:sz="4" w:space="0" w:color="auto"/>
              <w:left w:val="single" w:sz="4" w:space="0" w:color="auto"/>
              <w:bottom w:val="single" w:sz="4" w:space="0" w:color="auto"/>
              <w:right w:val="single" w:sz="4" w:space="0" w:color="auto"/>
            </w:tcBorders>
            <w:hideMark/>
          </w:tcPr>
          <w:p w14:paraId="2FC106A0" w14:textId="77777777" w:rsidR="008959FA" w:rsidRDefault="008959FA" w:rsidP="008959FA">
            <w:pPr>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45FB0818" w14:textId="77777777" w:rsidR="008959FA" w:rsidRDefault="008959FA" w:rsidP="008959FA">
            <w:pPr>
              <w:rPr>
                <w:rFonts w:ascii="Arial" w:hAnsi="Arial" w:cs="Arial"/>
                <w:sz w:val="20"/>
                <w:szCs w:val="20"/>
              </w:rPr>
            </w:pPr>
          </w:p>
        </w:tc>
      </w:tr>
      <w:tr w:rsidR="008959FA" w14:paraId="059536D9"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4AF0CF28" w14:textId="77777777" w:rsidR="008959FA" w:rsidRDefault="008959FA" w:rsidP="008959FA">
            <w:pPr>
              <w:spacing w:after="0" w:line="240" w:lineRule="auto"/>
              <w:rPr>
                <w:rFonts w:ascii="Arial" w:hAnsi="Arial" w:cs="Arial"/>
                <w:sz w:val="20"/>
                <w:szCs w:val="20"/>
              </w:rPr>
            </w:pPr>
            <w:r>
              <w:rPr>
                <w:rFonts w:ascii="Arial" w:hAnsi="Arial" w:cs="Arial"/>
                <w:sz w:val="20"/>
                <w:szCs w:val="20"/>
              </w:rPr>
              <w:t>Ensuring that all participants give full informed consent in writing.</w:t>
            </w:r>
          </w:p>
        </w:tc>
        <w:tc>
          <w:tcPr>
            <w:tcW w:w="1559" w:type="dxa"/>
            <w:tcBorders>
              <w:top w:val="single" w:sz="4" w:space="0" w:color="auto"/>
              <w:left w:val="single" w:sz="4" w:space="0" w:color="auto"/>
              <w:bottom w:val="single" w:sz="4" w:space="0" w:color="auto"/>
              <w:right w:val="single" w:sz="4" w:space="0" w:color="auto"/>
            </w:tcBorders>
            <w:hideMark/>
          </w:tcPr>
          <w:p w14:paraId="0BF38BBE" w14:textId="77777777" w:rsidR="008959FA" w:rsidRDefault="008959FA" w:rsidP="008959FA">
            <w:pPr>
              <w:spacing w:after="0" w:line="240" w:lineRule="auto"/>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049F31CB" w14:textId="77777777" w:rsidR="008959FA" w:rsidRDefault="008959FA" w:rsidP="008959FA">
            <w:pPr>
              <w:spacing w:after="0" w:line="240" w:lineRule="auto"/>
              <w:rPr>
                <w:rFonts w:ascii="Arial" w:hAnsi="Arial" w:cs="Arial"/>
                <w:sz w:val="20"/>
                <w:szCs w:val="20"/>
              </w:rPr>
            </w:pPr>
          </w:p>
        </w:tc>
      </w:tr>
      <w:tr w:rsidR="008959FA" w14:paraId="6A8EB011"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19AE1D6C" w14:textId="7A0FB4A4" w:rsidR="008959FA" w:rsidRDefault="008959FA" w:rsidP="008959FA">
            <w:pPr>
              <w:spacing w:after="0"/>
              <w:rPr>
                <w:rFonts w:ascii="Arial" w:hAnsi="Arial" w:cs="Arial"/>
                <w:sz w:val="20"/>
                <w:szCs w:val="20"/>
              </w:rPr>
            </w:pPr>
            <w:r w:rsidRPr="2AC6D998">
              <w:rPr>
                <w:rFonts w:ascii="Arial" w:hAnsi="Arial" w:cs="Arial"/>
                <w:sz w:val="20"/>
                <w:szCs w:val="20"/>
              </w:rPr>
              <w:t xml:space="preserve">Ensuring appropriate </w:t>
            </w:r>
            <w:r>
              <w:rPr>
                <w:rFonts w:ascii="Arial" w:hAnsi="Arial" w:cs="Arial"/>
                <w:sz w:val="20"/>
                <w:szCs w:val="20"/>
              </w:rPr>
              <w:t xml:space="preserve">study </w:t>
            </w:r>
            <w:r w:rsidRPr="2AC6D998">
              <w:rPr>
                <w:rFonts w:ascii="Arial" w:hAnsi="Arial" w:cs="Arial"/>
                <w:sz w:val="20"/>
                <w:szCs w:val="20"/>
              </w:rPr>
              <w:t>standard operating procedures (SOPs) are produced and followed and the relevant sponsor’s SOPs are complied with.</w:t>
            </w:r>
          </w:p>
        </w:tc>
        <w:tc>
          <w:tcPr>
            <w:tcW w:w="1559" w:type="dxa"/>
            <w:tcBorders>
              <w:top w:val="single" w:sz="4" w:space="0" w:color="auto"/>
              <w:left w:val="single" w:sz="4" w:space="0" w:color="auto"/>
              <w:bottom w:val="single" w:sz="4" w:space="0" w:color="auto"/>
              <w:right w:val="single" w:sz="4" w:space="0" w:color="auto"/>
            </w:tcBorders>
            <w:hideMark/>
          </w:tcPr>
          <w:p w14:paraId="3726491C" w14:textId="77777777" w:rsidR="008959FA" w:rsidRDefault="008959FA" w:rsidP="008959FA">
            <w:pPr>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53128261" w14:textId="77777777" w:rsidR="008959FA" w:rsidRDefault="008959FA" w:rsidP="008959FA">
            <w:pPr>
              <w:rPr>
                <w:rFonts w:ascii="Arial" w:hAnsi="Arial" w:cs="Arial"/>
                <w:sz w:val="20"/>
                <w:szCs w:val="20"/>
              </w:rPr>
            </w:pPr>
          </w:p>
        </w:tc>
      </w:tr>
      <w:tr w:rsidR="008959FA" w14:paraId="30462041" w14:textId="77777777" w:rsidTr="004170CC">
        <w:tc>
          <w:tcPr>
            <w:tcW w:w="7088" w:type="dxa"/>
            <w:tcBorders>
              <w:top w:val="single" w:sz="4" w:space="0" w:color="auto"/>
              <w:left w:val="single" w:sz="4" w:space="0" w:color="auto"/>
              <w:bottom w:val="single" w:sz="4" w:space="0" w:color="auto"/>
              <w:right w:val="single" w:sz="4" w:space="0" w:color="auto"/>
            </w:tcBorders>
          </w:tcPr>
          <w:p w14:paraId="4615D10E" w14:textId="4DA5B807" w:rsidR="008959FA" w:rsidRDefault="008959FA" w:rsidP="008959FA">
            <w:pPr>
              <w:spacing w:after="0" w:line="240" w:lineRule="auto"/>
              <w:rPr>
                <w:rFonts w:ascii="Arial" w:hAnsi="Arial" w:cs="Arial"/>
                <w:sz w:val="20"/>
                <w:szCs w:val="20"/>
              </w:rPr>
            </w:pPr>
            <w:r>
              <w:rPr>
                <w:rFonts w:ascii="Arial" w:hAnsi="Arial" w:cs="Arial"/>
                <w:sz w:val="20"/>
                <w:szCs w:val="20"/>
              </w:rPr>
              <w:t>Provide relevant information for sponsor oversight</w:t>
            </w:r>
          </w:p>
        </w:tc>
        <w:tc>
          <w:tcPr>
            <w:tcW w:w="1559" w:type="dxa"/>
            <w:tcBorders>
              <w:top w:val="single" w:sz="4" w:space="0" w:color="auto"/>
              <w:left w:val="single" w:sz="4" w:space="0" w:color="auto"/>
              <w:bottom w:val="single" w:sz="4" w:space="0" w:color="auto"/>
              <w:right w:val="single" w:sz="4" w:space="0" w:color="auto"/>
            </w:tcBorders>
          </w:tcPr>
          <w:p w14:paraId="4E01E325" w14:textId="6991D1DC" w:rsidR="008959FA" w:rsidRDefault="008959FA" w:rsidP="008959FA">
            <w:pPr>
              <w:spacing w:after="0" w:line="240" w:lineRule="auto"/>
              <w:rPr>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3973F336" w14:textId="77777777" w:rsidR="008959FA" w:rsidRDefault="008959FA" w:rsidP="008959FA">
            <w:pPr>
              <w:spacing w:after="0" w:line="240" w:lineRule="auto"/>
              <w:rPr>
                <w:rFonts w:ascii="Arial" w:hAnsi="Arial" w:cs="Arial"/>
                <w:sz w:val="20"/>
                <w:szCs w:val="20"/>
              </w:rPr>
            </w:pPr>
          </w:p>
        </w:tc>
      </w:tr>
      <w:tr w:rsidR="008959FA" w14:paraId="0F1E3F55"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0C98FB1C" w14:textId="77777777" w:rsidR="008959FA" w:rsidRDefault="008959FA" w:rsidP="008959FA">
            <w:pPr>
              <w:spacing w:after="0" w:line="240" w:lineRule="auto"/>
              <w:rPr>
                <w:rFonts w:ascii="Arial" w:hAnsi="Arial" w:cs="Arial"/>
                <w:sz w:val="20"/>
                <w:szCs w:val="20"/>
              </w:rPr>
            </w:pPr>
            <w:r>
              <w:rPr>
                <w:rFonts w:ascii="Arial" w:hAnsi="Arial" w:cs="Arial"/>
                <w:sz w:val="20"/>
                <w:szCs w:val="20"/>
              </w:rPr>
              <w:t>Ensuring that PIs are informed of the requirement to re-consent, when appropriate.</w:t>
            </w:r>
          </w:p>
        </w:tc>
        <w:tc>
          <w:tcPr>
            <w:tcW w:w="1559" w:type="dxa"/>
            <w:tcBorders>
              <w:top w:val="single" w:sz="4" w:space="0" w:color="auto"/>
              <w:left w:val="single" w:sz="4" w:space="0" w:color="auto"/>
              <w:bottom w:val="single" w:sz="4" w:space="0" w:color="auto"/>
              <w:right w:val="single" w:sz="4" w:space="0" w:color="auto"/>
            </w:tcBorders>
            <w:hideMark/>
          </w:tcPr>
          <w:p w14:paraId="6ABC5ABD" w14:textId="77777777" w:rsidR="008959FA" w:rsidRDefault="008959FA" w:rsidP="008959FA">
            <w:pPr>
              <w:spacing w:after="0" w:line="240" w:lineRule="auto"/>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62486C05" w14:textId="77777777" w:rsidR="008959FA" w:rsidRDefault="008959FA" w:rsidP="008959FA">
            <w:pPr>
              <w:spacing w:after="0" w:line="240" w:lineRule="auto"/>
              <w:rPr>
                <w:rFonts w:ascii="Arial" w:hAnsi="Arial" w:cs="Arial"/>
                <w:sz w:val="20"/>
                <w:szCs w:val="20"/>
              </w:rPr>
            </w:pPr>
          </w:p>
        </w:tc>
      </w:tr>
      <w:tr w:rsidR="008959FA" w14:paraId="73A68FBD"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61EFD5B9" w14:textId="77777777" w:rsidR="008959FA" w:rsidRDefault="008959FA" w:rsidP="008959FA">
            <w:pPr>
              <w:spacing w:after="0" w:line="240" w:lineRule="auto"/>
              <w:rPr>
                <w:rFonts w:ascii="Arial" w:hAnsi="Arial" w:cs="Arial"/>
                <w:sz w:val="20"/>
                <w:szCs w:val="20"/>
              </w:rPr>
            </w:pPr>
            <w:r>
              <w:rPr>
                <w:rFonts w:ascii="Arial" w:hAnsi="Arial" w:cs="Arial"/>
                <w:sz w:val="20"/>
                <w:szCs w:val="20"/>
              </w:rPr>
              <w:t>Resolving clinical queries from participating sites / National Coordinating Centres</w:t>
            </w:r>
            <w:r>
              <w:rPr>
                <w:rFonts w:ascii="Arial" w:hAnsi="Arial" w:cs="Arial"/>
                <w:sz w:val="20"/>
                <w:szCs w:val="20"/>
              </w:rPr>
              <w:tab/>
            </w:r>
          </w:p>
        </w:tc>
        <w:tc>
          <w:tcPr>
            <w:tcW w:w="1559" w:type="dxa"/>
            <w:tcBorders>
              <w:top w:val="single" w:sz="4" w:space="0" w:color="auto"/>
              <w:left w:val="single" w:sz="4" w:space="0" w:color="auto"/>
              <w:bottom w:val="single" w:sz="4" w:space="0" w:color="auto"/>
              <w:right w:val="single" w:sz="4" w:space="0" w:color="auto"/>
            </w:tcBorders>
            <w:hideMark/>
          </w:tcPr>
          <w:p w14:paraId="58B47519" w14:textId="77777777" w:rsidR="008959FA" w:rsidRDefault="008959FA" w:rsidP="008959FA">
            <w:pPr>
              <w:spacing w:after="0" w:line="240" w:lineRule="auto"/>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4101652C" w14:textId="77777777" w:rsidR="008959FA" w:rsidRDefault="008959FA" w:rsidP="008959FA">
            <w:pPr>
              <w:spacing w:after="0" w:line="240" w:lineRule="auto"/>
              <w:rPr>
                <w:rFonts w:ascii="Arial" w:hAnsi="Arial" w:cs="Arial"/>
                <w:sz w:val="20"/>
                <w:szCs w:val="20"/>
              </w:rPr>
            </w:pPr>
          </w:p>
        </w:tc>
      </w:tr>
      <w:tr w:rsidR="008959FA" w14:paraId="7E4185FC"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48A72D88" w14:textId="77777777" w:rsidR="008959FA" w:rsidRDefault="008959FA" w:rsidP="008959FA">
            <w:pPr>
              <w:spacing w:after="0"/>
              <w:rPr>
                <w:rFonts w:ascii="Arial" w:hAnsi="Arial" w:cs="Arial"/>
                <w:sz w:val="20"/>
                <w:szCs w:val="20"/>
              </w:rPr>
            </w:pPr>
            <w:r>
              <w:rPr>
                <w:rFonts w:ascii="Arial" w:hAnsi="Arial" w:cs="Arial"/>
                <w:sz w:val="20"/>
                <w:szCs w:val="20"/>
              </w:rPr>
              <w:t>Performing monitoring as per protocol or monitoring plan</w:t>
            </w:r>
          </w:p>
        </w:tc>
        <w:tc>
          <w:tcPr>
            <w:tcW w:w="1559" w:type="dxa"/>
            <w:tcBorders>
              <w:top w:val="single" w:sz="4" w:space="0" w:color="auto"/>
              <w:left w:val="single" w:sz="4" w:space="0" w:color="auto"/>
              <w:bottom w:val="single" w:sz="4" w:space="0" w:color="auto"/>
              <w:right w:val="single" w:sz="4" w:space="0" w:color="auto"/>
            </w:tcBorders>
            <w:hideMark/>
          </w:tcPr>
          <w:p w14:paraId="43C354A8" w14:textId="77777777" w:rsidR="008959FA" w:rsidRDefault="008959FA" w:rsidP="008959FA">
            <w:pPr>
              <w:spacing w:after="0"/>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4B99056E" w14:textId="77777777" w:rsidR="008959FA" w:rsidRDefault="008959FA" w:rsidP="008959FA">
            <w:pPr>
              <w:spacing w:after="0"/>
              <w:rPr>
                <w:rFonts w:ascii="Arial" w:hAnsi="Arial" w:cs="Arial"/>
                <w:sz w:val="20"/>
                <w:szCs w:val="20"/>
              </w:rPr>
            </w:pPr>
          </w:p>
        </w:tc>
      </w:tr>
      <w:tr w:rsidR="008959FA" w14:paraId="4D1AE44C" w14:textId="77777777" w:rsidTr="004170CC">
        <w:trPr>
          <w:trHeight w:val="175"/>
        </w:trPr>
        <w:tc>
          <w:tcPr>
            <w:tcW w:w="7088" w:type="dxa"/>
            <w:tcBorders>
              <w:top w:val="single" w:sz="4" w:space="0" w:color="auto"/>
              <w:left w:val="single" w:sz="4" w:space="0" w:color="auto"/>
              <w:bottom w:val="single" w:sz="4" w:space="0" w:color="auto"/>
              <w:right w:val="single" w:sz="4" w:space="0" w:color="auto"/>
            </w:tcBorders>
            <w:hideMark/>
          </w:tcPr>
          <w:p w14:paraId="1BD1C6D6" w14:textId="77777777" w:rsidR="008959FA" w:rsidRDefault="008959FA" w:rsidP="008959FA">
            <w:pPr>
              <w:spacing w:after="0" w:line="240" w:lineRule="auto"/>
              <w:rPr>
                <w:rFonts w:ascii="Arial" w:hAnsi="Arial" w:cs="Arial"/>
                <w:sz w:val="20"/>
                <w:szCs w:val="20"/>
              </w:rPr>
            </w:pPr>
            <w:r>
              <w:rPr>
                <w:rFonts w:ascii="Arial" w:hAnsi="Arial" w:cs="Arial"/>
                <w:sz w:val="20"/>
                <w:szCs w:val="20"/>
              </w:rPr>
              <w:t xml:space="preserve">Ensuring compliance with any conditions within any contracts associated with the study. </w:t>
            </w:r>
          </w:p>
        </w:tc>
        <w:tc>
          <w:tcPr>
            <w:tcW w:w="1559" w:type="dxa"/>
            <w:tcBorders>
              <w:top w:val="single" w:sz="4" w:space="0" w:color="auto"/>
              <w:left w:val="single" w:sz="4" w:space="0" w:color="auto"/>
              <w:bottom w:val="single" w:sz="4" w:space="0" w:color="auto"/>
              <w:right w:val="single" w:sz="4" w:space="0" w:color="auto"/>
            </w:tcBorders>
            <w:hideMark/>
          </w:tcPr>
          <w:p w14:paraId="457FA147" w14:textId="77777777" w:rsidR="008959FA" w:rsidRDefault="008959FA" w:rsidP="008959FA">
            <w:pPr>
              <w:spacing w:after="0" w:line="240" w:lineRule="auto"/>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4DDBEF00" w14:textId="77777777" w:rsidR="008959FA" w:rsidRPr="00AC576E" w:rsidRDefault="008959FA" w:rsidP="008959FA">
            <w:pPr>
              <w:rPr>
                <w:rFonts w:ascii="Arial" w:hAnsi="Arial" w:cs="Arial"/>
                <w:sz w:val="20"/>
                <w:szCs w:val="20"/>
              </w:rPr>
            </w:pPr>
          </w:p>
        </w:tc>
      </w:tr>
      <w:tr w:rsidR="008959FA" w14:paraId="1D9CFDA0" w14:textId="77777777" w:rsidTr="004170CC">
        <w:tc>
          <w:tcPr>
            <w:tcW w:w="7088"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04697EA6" w14:textId="77777777" w:rsidR="008959FA" w:rsidRDefault="008959FA" w:rsidP="008959FA">
            <w:pPr>
              <w:rPr>
                <w:rFonts w:ascii="Arial" w:hAnsi="Arial" w:cs="Arial"/>
                <w:sz w:val="20"/>
                <w:szCs w:val="20"/>
              </w:rPr>
            </w:pPr>
            <w:r>
              <w:rPr>
                <w:rFonts w:ascii="Arial" w:hAnsi="Arial" w:cs="Arial"/>
                <w:sz w:val="20"/>
                <w:szCs w:val="20"/>
              </w:rPr>
              <w:t>Medical Advisor</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461D779" w14:textId="77777777" w:rsidR="008959FA" w:rsidRDefault="008959FA" w:rsidP="008959FA">
            <w:pP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3CF2D8B6" w14:textId="77777777" w:rsidR="008959FA" w:rsidRDefault="008959FA" w:rsidP="008959FA">
            <w:pPr>
              <w:rPr>
                <w:rFonts w:ascii="Arial" w:hAnsi="Arial" w:cs="Arial"/>
                <w:sz w:val="20"/>
                <w:szCs w:val="20"/>
              </w:rPr>
            </w:pPr>
          </w:p>
        </w:tc>
      </w:tr>
      <w:tr w:rsidR="008959FA" w14:paraId="0EBEFC1C" w14:textId="77777777" w:rsidTr="004170CC">
        <w:trPr>
          <w:trHeight w:val="423"/>
        </w:trPr>
        <w:tc>
          <w:tcPr>
            <w:tcW w:w="7088" w:type="dxa"/>
            <w:tcBorders>
              <w:top w:val="single" w:sz="4" w:space="0" w:color="auto"/>
              <w:left w:val="single" w:sz="4" w:space="0" w:color="auto"/>
              <w:bottom w:val="single" w:sz="4" w:space="0" w:color="auto"/>
              <w:right w:val="single" w:sz="4" w:space="0" w:color="auto"/>
            </w:tcBorders>
            <w:hideMark/>
          </w:tcPr>
          <w:p w14:paraId="70818891" w14:textId="3E13CDB1" w:rsidR="008959FA" w:rsidRDefault="008959FA" w:rsidP="008959FA">
            <w:pPr>
              <w:spacing w:after="0"/>
              <w:rPr>
                <w:rFonts w:ascii="Arial" w:hAnsi="Arial" w:cs="Arial"/>
                <w:sz w:val="20"/>
                <w:szCs w:val="20"/>
              </w:rPr>
            </w:pPr>
            <w:r>
              <w:rPr>
                <w:rFonts w:ascii="Arial" w:hAnsi="Arial" w:cs="Arial"/>
                <w:sz w:val="20"/>
                <w:szCs w:val="20"/>
              </w:rPr>
              <w:lastRenderedPageBreak/>
              <w:t>Undertaking medical review of all serious adverse events, including their severity, causality, relatedness, and expectedness.</w:t>
            </w:r>
          </w:p>
        </w:tc>
        <w:tc>
          <w:tcPr>
            <w:tcW w:w="1559" w:type="dxa"/>
            <w:tcBorders>
              <w:top w:val="single" w:sz="4" w:space="0" w:color="auto"/>
              <w:left w:val="single" w:sz="4" w:space="0" w:color="auto"/>
              <w:bottom w:val="single" w:sz="4" w:space="0" w:color="auto"/>
              <w:right w:val="single" w:sz="4" w:space="0" w:color="auto"/>
            </w:tcBorders>
            <w:hideMark/>
          </w:tcPr>
          <w:p w14:paraId="0FDFCD0A" w14:textId="77777777" w:rsidR="008959FA" w:rsidRDefault="008959FA" w:rsidP="008959FA">
            <w:pPr>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0FB78278" w14:textId="77777777" w:rsidR="008959FA" w:rsidRDefault="008959FA" w:rsidP="008959FA">
            <w:pPr>
              <w:rPr>
                <w:rFonts w:ascii="Arial" w:hAnsi="Arial" w:cs="Arial"/>
                <w:sz w:val="20"/>
                <w:szCs w:val="20"/>
              </w:rPr>
            </w:pPr>
          </w:p>
        </w:tc>
      </w:tr>
      <w:tr w:rsidR="008959FA" w14:paraId="6B93B3BA" w14:textId="77777777" w:rsidTr="004170CC">
        <w:tc>
          <w:tcPr>
            <w:tcW w:w="7088"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7DA46731" w14:textId="77777777" w:rsidR="008959FA" w:rsidRDefault="008959FA" w:rsidP="008959FA">
            <w:pPr>
              <w:rPr>
                <w:rFonts w:ascii="Arial" w:hAnsi="Arial" w:cs="Arial"/>
                <w:sz w:val="20"/>
                <w:szCs w:val="20"/>
              </w:rPr>
            </w:pPr>
            <w:r>
              <w:rPr>
                <w:rFonts w:ascii="Arial" w:hAnsi="Arial" w:cs="Arial"/>
                <w:sz w:val="20"/>
                <w:szCs w:val="20"/>
              </w:rPr>
              <w:t>Study Documentation</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FC39945" w14:textId="77777777" w:rsidR="008959FA" w:rsidRDefault="008959FA" w:rsidP="008959FA">
            <w:pP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562CB0E" w14:textId="77777777" w:rsidR="008959FA" w:rsidRDefault="008959FA" w:rsidP="008959FA">
            <w:pPr>
              <w:rPr>
                <w:rFonts w:ascii="Arial" w:hAnsi="Arial" w:cs="Arial"/>
                <w:sz w:val="20"/>
                <w:szCs w:val="20"/>
              </w:rPr>
            </w:pPr>
          </w:p>
        </w:tc>
      </w:tr>
      <w:tr w:rsidR="008959FA" w14:paraId="1658C9CE"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1509BC8C" w14:textId="77777777" w:rsidR="008959FA" w:rsidRDefault="008959FA" w:rsidP="008959FA">
            <w:pPr>
              <w:spacing w:after="0"/>
              <w:rPr>
                <w:rFonts w:ascii="Arial" w:hAnsi="Arial" w:cs="Arial"/>
                <w:sz w:val="20"/>
                <w:szCs w:val="20"/>
              </w:rPr>
            </w:pPr>
            <w:r>
              <w:rPr>
                <w:rFonts w:ascii="Arial" w:hAnsi="Arial" w:cs="Arial"/>
                <w:sz w:val="20"/>
                <w:szCs w:val="20"/>
              </w:rPr>
              <w:t>Establishing and maintaining the study master file (TMF) following sponsor SOP 45 TMF where possible.</w:t>
            </w:r>
          </w:p>
        </w:tc>
        <w:tc>
          <w:tcPr>
            <w:tcW w:w="1559" w:type="dxa"/>
            <w:tcBorders>
              <w:top w:val="single" w:sz="4" w:space="0" w:color="auto"/>
              <w:left w:val="single" w:sz="4" w:space="0" w:color="auto"/>
              <w:bottom w:val="single" w:sz="4" w:space="0" w:color="auto"/>
              <w:right w:val="single" w:sz="4" w:space="0" w:color="auto"/>
            </w:tcBorders>
            <w:hideMark/>
          </w:tcPr>
          <w:p w14:paraId="21615E5F" w14:textId="77777777" w:rsidR="008959FA" w:rsidRDefault="008959FA" w:rsidP="008959FA">
            <w:pPr>
              <w:spacing w:after="0"/>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34CE0A41" w14:textId="77777777" w:rsidR="008959FA" w:rsidRDefault="008959FA" w:rsidP="008959FA">
            <w:pPr>
              <w:spacing w:after="0"/>
              <w:rPr>
                <w:rFonts w:ascii="Arial" w:hAnsi="Arial" w:cs="Arial"/>
                <w:sz w:val="20"/>
                <w:szCs w:val="20"/>
              </w:rPr>
            </w:pPr>
          </w:p>
        </w:tc>
      </w:tr>
      <w:tr w:rsidR="008959FA" w14:paraId="6B5AF10F"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2FC888A4" w14:textId="77777777" w:rsidR="008959FA" w:rsidRDefault="008959FA" w:rsidP="008959FA">
            <w:pPr>
              <w:spacing w:after="0"/>
              <w:rPr>
                <w:rFonts w:ascii="Arial" w:hAnsi="Arial" w:cs="Arial"/>
                <w:sz w:val="20"/>
                <w:szCs w:val="20"/>
              </w:rPr>
            </w:pPr>
            <w:r>
              <w:rPr>
                <w:rFonts w:ascii="Arial" w:hAnsi="Arial" w:cs="Arial"/>
                <w:sz w:val="20"/>
                <w:szCs w:val="20"/>
              </w:rPr>
              <w:t xml:space="preserve">Generating and updating study documentation for the duration of the study (i.e. study protocol, patient documents etc.). </w:t>
            </w:r>
          </w:p>
        </w:tc>
        <w:tc>
          <w:tcPr>
            <w:tcW w:w="1559" w:type="dxa"/>
            <w:tcBorders>
              <w:top w:val="single" w:sz="4" w:space="0" w:color="auto"/>
              <w:left w:val="single" w:sz="4" w:space="0" w:color="auto"/>
              <w:bottom w:val="single" w:sz="4" w:space="0" w:color="auto"/>
              <w:right w:val="single" w:sz="4" w:space="0" w:color="auto"/>
            </w:tcBorders>
            <w:hideMark/>
          </w:tcPr>
          <w:p w14:paraId="709FC242" w14:textId="77777777" w:rsidR="008959FA" w:rsidRDefault="008959FA" w:rsidP="008959FA">
            <w:pPr>
              <w:spacing w:after="0"/>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62EBF3C5" w14:textId="77777777" w:rsidR="008959FA" w:rsidRDefault="008959FA" w:rsidP="008959FA">
            <w:pPr>
              <w:spacing w:after="0"/>
              <w:rPr>
                <w:rFonts w:ascii="Arial" w:hAnsi="Arial" w:cs="Arial"/>
                <w:sz w:val="20"/>
                <w:szCs w:val="20"/>
              </w:rPr>
            </w:pPr>
          </w:p>
        </w:tc>
      </w:tr>
      <w:tr w:rsidR="008959FA" w14:paraId="2C86DB45"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647C4901" w14:textId="77777777" w:rsidR="008959FA" w:rsidRDefault="008959FA" w:rsidP="008959FA">
            <w:pPr>
              <w:spacing w:after="0"/>
              <w:rPr>
                <w:rFonts w:ascii="Arial" w:hAnsi="Arial" w:cs="Arial"/>
                <w:sz w:val="20"/>
                <w:szCs w:val="20"/>
              </w:rPr>
            </w:pPr>
            <w:r>
              <w:rPr>
                <w:rFonts w:ascii="Arial" w:hAnsi="Arial" w:cs="Arial"/>
                <w:sz w:val="20"/>
                <w:szCs w:val="20"/>
              </w:rPr>
              <w:t>Ensuring document control procedures are in place and maintained for the duration of the study, including version control logs of all regulatory approved documents.</w:t>
            </w:r>
          </w:p>
        </w:tc>
        <w:tc>
          <w:tcPr>
            <w:tcW w:w="1559" w:type="dxa"/>
            <w:tcBorders>
              <w:top w:val="single" w:sz="4" w:space="0" w:color="auto"/>
              <w:left w:val="single" w:sz="4" w:space="0" w:color="auto"/>
              <w:bottom w:val="single" w:sz="4" w:space="0" w:color="auto"/>
              <w:right w:val="single" w:sz="4" w:space="0" w:color="auto"/>
            </w:tcBorders>
            <w:hideMark/>
          </w:tcPr>
          <w:p w14:paraId="6E1A8611" w14:textId="77777777" w:rsidR="008959FA" w:rsidRDefault="008959FA" w:rsidP="008959FA">
            <w:pPr>
              <w:spacing w:after="0"/>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6D98A12B" w14:textId="77777777" w:rsidR="008959FA" w:rsidRDefault="008959FA" w:rsidP="008959FA">
            <w:pPr>
              <w:spacing w:after="0"/>
              <w:rPr>
                <w:rFonts w:ascii="Arial" w:hAnsi="Arial" w:cs="Arial"/>
                <w:sz w:val="20"/>
                <w:szCs w:val="20"/>
              </w:rPr>
            </w:pPr>
          </w:p>
        </w:tc>
      </w:tr>
      <w:tr w:rsidR="008959FA" w14:paraId="3C35ABDC"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07E1A6F1" w14:textId="697BC5AC" w:rsidR="008959FA" w:rsidRDefault="008959FA" w:rsidP="008959FA">
            <w:pPr>
              <w:spacing w:after="0" w:line="240" w:lineRule="auto"/>
              <w:rPr>
                <w:rFonts w:ascii="Arial" w:hAnsi="Arial" w:cs="Arial"/>
                <w:sz w:val="20"/>
                <w:szCs w:val="20"/>
              </w:rPr>
            </w:pPr>
            <w:r>
              <w:rPr>
                <w:rFonts w:ascii="Arial" w:hAnsi="Arial" w:cs="Arial"/>
                <w:sz w:val="20"/>
                <w:szCs w:val="20"/>
              </w:rPr>
              <w:t>Creating, distributing, and implementing study-specific SOPs</w:t>
            </w:r>
          </w:p>
        </w:tc>
        <w:tc>
          <w:tcPr>
            <w:tcW w:w="1559" w:type="dxa"/>
            <w:tcBorders>
              <w:top w:val="single" w:sz="4" w:space="0" w:color="auto"/>
              <w:left w:val="single" w:sz="4" w:space="0" w:color="auto"/>
              <w:bottom w:val="single" w:sz="4" w:space="0" w:color="auto"/>
              <w:right w:val="single" w:sz="4" w:space="0" w:color="auto"/>
            </w:tcBorders>
            <w:hideMark/>
          </w:tcPr>
          <w:p w14:paraId="4B4DA821" w14:textId="77777777" w:rsidR="008959FA" w:rsidRDefault="008959FA" w:rsidP="008959FA">
            <w:pPr>
              <w:spacing w:after="0" w:line="240" w:lineRule="auto"/>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2946DB82" w14:textId="77777777" w:rsidR="008959FA" w:rsidRDefault="008959FA" w:rsidP="008959FA">
            <w:pPr>
              <w:spacing w:after="0" w:line="240" w:lineRule="auto"/>
              <w:rPr>
                <w:rFonts w:ascii="Arial" w:hAnsi="Arial" w:cs="Arial"/>
                <w:sz w:val="20"/>
                <w:szCs w:val="20"/>
              </w:rPr>
            </w:pPr>
          </w:p>
        </w:tc>
      </w:tr>
      <w:tr w:rsidR="008959FA" w14:paraId="1C5A7A50"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3A582A19" w14:textId="77777777" w:rsidR="008959FA" w:rsidRDefault="008959FA" w:rsidP="008959FA">
            <w:pPr>
              <w:spacing w:after="0"/>
              <w:rPr>
                <w:rFonts w:ascii="Arial" w:hAnsi="Arial" w:cs="Arial"/>
                <w:sz w:val="20"/>
                <w:szCs w:val="20"/>
              </w:rPr>
            </w:pPr>
            <w:r>
              <w:rPr>
                <w:rFonts w:ascii="Arial" w:hAnsi="Arial" w:cs="Arial"/>
                <w:sz w:val="20"/>
                <w:szCs w:val="20"/>
              </w:rPr>
              <w:t>Preparing and distributing Investigator Site File/s and study documents to participating sites.</w:t>
            </w:r>
          </w:p>
        </w:tc>
        <w:tc>
          <w:tcPr>
            <w:tcW w:w="1559" w:type="dxa"/>
            <w:tcBorders>
              <w:top w:val="single" w:sz="4" w:space="0" w:color="auto"/>
              <w:left w:val="single" w:sz="4" w:space="0" w:color="auto"/>
              <w:bottom w:val="single" w:sz="4" w:space="0" w:color="auto"/>
              <w:right w:val="single" w:sz="4" w:space="0" w:color="auto"/>
            </w:tcBorders>
            <w:hideMark/>
          </w:tcPr>
          <w:p w14:paraId="6A3A5489" w14:textId="77777777" w:rsidR="008959FA" w:rsidRDefault="008959FA" w:rsidP="008959FA">
            <w:pPr>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5997CC1D" w14:textId="77777777" w:rsidR="008959FA" w:rsidRDefault="008959FA" w:rsidP="008959FA">
            <w:pPr>
              <w:rPr>
                <w:rFonts w:ascii="Arial" w:hAnsi="Arial" w:cs="Arial"/>
                <w:sz w:val="20"/>
                <w:szCs w:val="20"/>
              </w:rPr>
            </w:pPr>
          </w:p>
        </w:tc>
      </w:tr>
      <w:tr w:rsidR="008959FA" w14:paraId="64ADAAC9"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0890977B" w14:textId="77777777" w:rsidR="008959FA" w:rsidRDefault="008959FA" w:rsidP="008959FA">
            <w:pPr>
              <w:spacing w:after="0"/>
              <w:rPr>
                <w:rFonts w:ascii="Arial" w:hAnsi="Arial" w:cs="Arial"/>
                <w:sz w:val="20"/>
                <w:szCs w:val="20"/>
              </w:rPr>
            </w:pPr>
            <w:r>
              <w:rPr>
                <w:rFonts w:ascii="Arial" w:hAnsi="Arial" w:cs="Arial"/>
                <w:sz w:val="20"/>
                <w:szCs w:val="20"/>
              </w:rPr>
              <w:t>Tracking and managing patient recruitment / randomisation, ensuring site and central enrolment log is up to date.</w:t>
            </w:r>
          </w:p>
        </w:tc>
        <w:tc>
          <w:tcPr>
            <w:tcW w:w="1559" w:type="dxa"/>
            <w:tcBorders>
              <w:top w:val="single" w:sz="4" w:space="0" w:color="auto"/>
              <w:left w:val="single" w:sz="4" w:space="0" w:color="auto"/>
              <w:bottom w:val="single" w:sz="4" w:space="0" w:color="auto"/>
              <w:right w:val="single" w:sz="4" w:space="0" w:color="auto"/>
            </w:tcBorders>
            <w:hideMark/>
          </w:tcPr>
          <w:p w14:paraId="563D233C" w14:textId="77777777" w:rsidR="008959FA" w:rsidRDefault="008959FA" w:rsidP="008959FA">
            <w:pPr>
              <w:spacing w:after="0"/>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110FFD37" w14:textId="77777777" w:rsidR="008959FA" w:rsidRDefault="008959FA" w:rsidP="008959FA">
            <w:pPr>
              <w:spacing w:after="0"/>
              <w:rPr>
                <w:rFonts w:ascii="Arial" w:hAnsi="Arial" w:cs="Arial"/>
                <w:sz w:val="20"/>
                <w:szCs w:val="20"/>
              </w:rPr>
            </w:pPr>
          </w:p>
        </w:tc>
      </w:tr>
      <w:tr w:rsidR="008959FA" w14:paraId="53DB8676"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37660ABD" w14:textId="4D136569" w:rsidR="008959FA" w:rsidRDefault="008959FA" w:rsidP="008959FA">
            <w:pPr>
              <w:spacing w:after="0"/>
              <w:rPr>
                <w:rFonts w:ascii="Arial" w:hAnsi="Arial" w:cs="Arial"/>
                <w:sz w:val="20"/>
                <w:szCs w:val="20"/>
              </w:rPr>
            </w:pPr>
            <w:r>
              <w:rPr>
                <w:rFonts w:ascii="Arial" w:hAnsi="Arial" w:cs="Arial"/>
                <w:sz w:val="20"/>
                <w:szCs w:val="20"/>
              </w:rPr>
              <w:t>Ensuring all study management documents relating to the study are archived with the Trust’s Corporate Records archiving facility for a minimum of 25 years.</w:t>
            </w:r>
          </w:p>
        </w:tc>
        <w:tc>
          <w:tcPr>
            <w:tcW w:w="1559" w:type="dxa"/>
            <w:tcBorders>
              <w:top w:val="single" w:sz="4" w:space="0" w:color="auto"/>
              <w:left w:val="single" w:sz="4" w:space="0" w:color="auto"/>
              <w:bottom w:val="single" w:sz="4" w:space="0" w:color="auto"/>
              <w:right w:val="single" w:sz="4" w:space="0" w:color="auto"/>
            </w:tcBorders>
            <w:hideMark/>
          </w:tcPr>
          <w:p w14:paraId="4FC8BD3B" w14:textId="77777777" w:rsidR="008959FA" w:rsidRDefault="008959FA" w:rsidP="008959FA">
            <w:pPr>
              <w:spacing w:after="0"/>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6B699379" w14:textId="77777777" w:rsidR="008959FA" w:rsidRDefault="008959FA" w:rsidP="008959FA">
            <w:pPr>
              <w:spacing w:after="0"/>
              <w:rPr>
                <w:rFonts w:ascii="Arial" w:hAnsi="Arial" w:cs="Arial"/>
                <w:sz w:val="20"/>
                <w:szCs w:val="20"/>
              </w:rPr>
            </w:pPr>
          </w:p>
        </w:tc>
      </w:tr>
      <w:tr w:rsidR="008959FA" w14:paraId="3A8B59AA"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57F41864" w14:textId="32152BEE" w:rsidR="008959FA" w:rsidRDefault="008959FA" w:rsidP="008959FA">
            <w:pPr>
              <w:spacing w:after="0" w:line="240" w:lineRule="auto"/>
              <w:rPr>
                <w:rFonts w:ascii="Arial" w:hAnsi="Arial" w:cs="Arial"/>
                <w:sz w:val="20"/>
                <w:szCs w:val="20"/>
              </w:rPr>
            </w:pPr>
            <w:r w:rsidRPr="6110123E">
              <w:rPr>
                <w:rFonts w:ascii="Arial" w:hAnsi="Arial" w:cs="Arial"/>
                <w:sz w:val="20"/>
                <w:szCs w:val="20"/>
              </w:rPr>
              <w:t>Ensuring all site documents are archived at all sites for a minimum of 2</w:t>
            </w:r>
            <w:r>
              <w:rPr>
                <w:rFonts w:ascii="Arial" w:hAnsi="Arial" w:cs="Arial"/>
                <w:sz w:val="20"/>
                <w:szCs w:val="20"/>
              </w:rPr>
              <w:t>5</w:t>
            </w:r>
            <w:r w:rsidRPr="6110123E">
              <w:rPr>
                <w:rFonts w:ascii="Arial" w:hAnsi="Arial" w:cs="Arial"/>
                <w:sz w:val="20"/>
                <w:szCs w:val="20"/>
              </w:rPr>
              <w:t xml:space="preserve"> years.</w:t>
            </w:r>
          </w:p>
        </w:tc>
        <w:tc>
          <w:tcPr>
            <w:tcW w:w="1559" w:type="dxa"/>
            <w:tcBorders>
              <w:top w:val="single" w:sz="4" w:space="0" w:color="auto"/>
              <w:left w:val="single" w:sz="4" w:space="0" w:color="auto"/>
              <w:bottom w:val="single" w:sz="4" w:space="0" w:color="auto"/>
              <w:right w:val="single" w:sz="4" w:space="0" w:color="auto"/>
            </w:tcBorders>
            <w:hideMark/>
          </w:tcPr>
          <w:p w14:paraId="17360855" w14:textId="77777777" w:rsidR="008959FA" w:rsidRDefault="008959FA" w:rsidP="008959FA">
            <w:pPr>
              <w:spacing w:after="0" w:line="240" w:lineRule="auto"/>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3FE9F23F" w14:textId="77777777" w:rsidR="008959FA" w:rsidRDefault="008959FA" w:rsidP="008959FA">
            <w:pPr>
              <w:spacing w:after="0" w:line="240" w:lineRule="auto"/>
              <w:rPr>
                <w:rFonts w:ascii="Arial" w:hAnsi="Arial" w:cs="Arial"/>
                <w:sz w:val="20"/>
                <w:szCs w:val="20"/>
              </w:rPr>
            </w:pPr>
          </w:p>
        </w:tc>
      </w:tr>
      <w:tr w:rsidR="008959FA" w14:paraId="3A4AE593" w14:textId="77777777" w:rsidTr="004170CC">
        <w:tc>
          <w:tcPr>
            <w:tcW w:w="708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FEFA601" w14:textId="77777777" w:rsidR="008959FA" w:rsidRDefault="008959FA" w:rsidP="008959FA">
            <w:pPr>
              <w:spacing w:after="0" w:line="240" w:lineRule="auto"/>
              <w:rPr>
                <w:rFonts w:ascii="Arial" w:hAnsi="Arial" w:cs="Arial"/>
                <w:sz w:val="20"/>
                <w:szCs w:val="20"/>
              </w:rPr>
            </w:pPr>
            <w:r>
              <w:rPr>
                <w:rFonts w:ascii="Arial" w:hAnsi="Arial" w:cs="Arial"/>
                <w:sz w:val="20"/>
                <w:szCs w:val="20"/>
              </w:rPr>
              <w:t>Study Committees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F72F646" w14:textId="77777777" w:rsidR="008959FA" w:rsidRDefault="008959FA" w:rsidP="008959FA">
            <w:pPr>
              <w:spacing w:after="0" w:line="240" w:lineRule="auto"/>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CE6F91" w14:textId="77777777" w:rsidR="008959FA" w:rsidRDefault="008959FA" w:rsidP="008959FA">
            <w:pPr>
              <w:spacing w:after="0" w:line="240" w:lineRule="auto"/>
              <w:rPr>
                <w:rFonts w:ascii="Arial" w:hAnsi="Arial" w:cs="Arial"/>
                <w:sz w:val="20"/>
                <w:szCs w:val="20"/>
              </w:rPr>
            </w:pPr>
          </w:p>
        </w:tc>
      </w:tr>
      <w:tr w:rsidR="008959FA" w14:paraId="23ECE0BA"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7E53ED88" w14:textId="77777777" w:rsidR="008959FA" w:rsidRDefault="008959FA" w:rsidP="008959FA">
            <w:pPr>
              <w:spacing w:after="0" w:line="240" w:lineRule="auto"/>
              <w:rPr>
                <w:rFonts w:ascii="Arial" w:hAnsi="Arial" w:cs="Arial"/>
                <w:sz w:val="20"/>
                <w:szCs w:val="20"/>
              </w:rPr>
            </w:pPr>
            <w:r>
              <w:rPr>
                <w:rFonts w:ascii="Arial" w:hAnsi="Arial" w:cs="Arial"/>
                <w:sz w:val="20"/>
                <w:szCs w:val="20"/>
              </w:rPr>
              <w:t>Setting up (including creation of committee terms of reference or charter), planning and coordination of study committees (including Study Management Groups, Study Steering Committees and Data Monitoring Committees as appropriate) and ensuring committees meet in accordance with study protocol.</w:t>
            </w:r>
          </w:p>
        </w:tc>
        <w:tc>
          <w:tcPr>
            <w:tcW w:w="1559" w:type="dxa"/>
            <w:tcBorders>
              <w:top w:val="single" w:sz="4" w:space="0" w:color="auto"/>
              <w:left w:val="single" w:sz="4" w:space="0" w:color="auto"/>
              <w:bottom w:val="single" w:sz="4" w:space="0" w:color="auto"/>
              <w:right w:val="single" w:sz="4" w:space="0" w:color="auto"/>
            </w:tcBorders>
            <w:hideMark/>
          </w:tcPr>
          <w:p w14:paraId="53129FD4" w14:textId="77777777" w:rsidR="008959FA" w:rsidRDefault="008959FA" w:rsidP="008959FA">
            <w:pPr>
              <w:spacing w:after="0" w:line="240" w:lineRule="auto"/>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61CDCEAD" w14:textId="77777777" w:rsidR="008959FA" w:rsidRDefault="008959FA" w:rsidP="008959FA">
            <w:pPr>
              <w:spacing w:after="0" w:line="240" w:lineRule="auto"/>
              <w:rPr>
                <w:rFonts w:ascii="Arial" w:hAnsi="Arial" w:cs="Arial"/>
                <w:sz w:val="20"/>
                <w:szCs w:val="20"/>
              </w:rPr>
            </w:pPr>
          </w:p>
        </w:tc>
      </w:tr>
      <w:tr w:rsidR="008959FA" w14:paraId="2D620F08" w14:textId="77777777" w:rsidTr="004170CC">
        <w:tc>
          <w:tcPr>
            <w:tcW w:w="7088"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B2F9467" w14:textId="77777777" w:rsidR="008959FA" w:rsidRDefault="008959FA" w:rsidP="008959FA">
            <w:pPr>
              <w:rPr>
                <w:rFonts w:ascii="Arial" w:hAnsi="Arial" w:cs="Arial"/>
                <w:sz w:val="20"/>
                <w:szCs w:val="20"/>
              </w:rPr>
            </w:pPr>
            <w:r>
              <w:rPr>
                <w:rFonts w:ascii="Arial" w:hAnsi="Arial" w:cs="Arial"/>
                <w:sz w:val="20"/>
                <w:szCs w:val="20"/>
              </w:rPr>
              <w:t>Samples</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BB9E253" w14:textId="77777777" w:rsidR="008959FA" w:rsidRDefault="008959FA" w:rsidP="008959FA">
            <w:pP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23DE523C" w14:textId="77777777" w:rsidR="008959FA" w:rsidRDefault="008959FA" w:rsidP="008959FA">
            <w:pPr>
              <w:rPr>
                <w:rFonts w:ascii="Arial" w:hAnsi="Arial" w:cs="Arial"/>
                <w:sz w:val="20"/>
                <w:szCs w:val="20"/>
              </w:rPr>
            </w:pPr>
          </w:p>
        </w:tc>
      </w:tr>
      <w:tr w:rsidR="008959FA" w14:paraId="462B8AC4"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219E83D3" w14:textId="4CEB36AB" w:rsidR="008959FA" w:rsidRDefault="008959FA" w:rsidP="008959FA">
            <w:pPr>
              <w:spacing w:after="0"/>
              <w:rPr>
                <w:rFonts w:ascii="Arial" w:hAnsi="Arial" w:cs="Arial"/>
                <w:sz w:val="20"/>
                <w:szCs w:val="20"/>
              </w:rPr>
            </w:pPr>
            <w:r>
              <w:rPr>
                <w:rFonts w:ascii="Arial" w:hAnsi="Arial" w:cs="Arial"/>
                <w:sz w:val="20"/>
                <w:szCs w:val="20"/>
              </w:rPr>
              <w:t>Managing the collection, storage, and processing of samples.</w:t>
            </w:r>
          </w:p>
        </w:tc>
        <w:tc>
          <w:tcPr>
            <w:tcW w:w="1559" w:type="dxa"/>
            <w:tcBorders>
              <w:top w:val="single" w:sz="4" w:space="0" w:color="auto"/>
              <w:left w:val="single" w:sz="4" w:space="0" w:color="auto"/>
              <w:bottom w:val="single" w:sz="4" w:space="0" w:color="auto"/>
              <w:right w:val="single" w:sz="4" w:space="0" w:color="auto"/>
            </w:tcBorders>
            <w:hideMark/>
          </w:tcPr>
          <w:p w14:paraId="759C4941" w14:textId="77777777" w:rsidR="008959FA" w:rsidRDefault="008959FA" w:rsidP="008959FA">
            <w:pPr>
              <w:spacing w:after="0"/>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52E56223" w14:textId="77777777" w:rsidR="008959FA" w:rsidRDefault="008959FA" w:rsidP="008959FA">
            <w:pPr>
              <w:spacing w:after="0"/>
              <w:rPr>
                <w:rFonts w:ascii="Arial" w:hAnsi="Arial" w:cs="Arial"/>
                <w:sz w:val="20"/>
                <w:szCs w:val="20"/>
              </w:rPr>
            </w:pPr>
          </w:p>
        </w:tc>
      </w:tr>
      <w:tr w:rsidR="008959FA" w14:paraId="31F6EB8F"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79858A33" w14:textId="77777777" w:rsidR="008959FA" w:rsidRDefault="008959FA" w:rsidP="008959FA">
            <w:pPr>
              <w:spacing w:after="0"/>
              <w:rPr>
                <w:rFonts w:ascii="Arial" w:hAnsi="Arial" w:cs="Arial"/>
                <w:sz w:val="20"/>
                <w:szCs w:val="20"/>
              </w:rPr>
            </w:pPr>
            <w:r>
              <w:rPr>
                <w:rFonts w:ascii="Arial" w:hAnsi="Arial" w:cs="Arial"/>
                <w:sz w:val="20"/>
                <w:szCs w:val="20"/>
              </w:rPr>
              <w:t>Overseeing sample analysis and reporting. Ensuring appropriate documented procedures and quality control checks are in place</w:t>
            </w:r>
          </w:p>
        </w:tc>
        <w:tc>
          <w:tcPr>
            <w:tcW w:w="1559" w:type="dxa"/>
            <w:tcBorders>
              <w:top w:val="single" w:sz="4" w:space="0" w:color="auto"/>
              <w:left w:val="single" w:sz="4" w:space="0" w:color="auto"/>
              <w:bottom w:val="single" w:sz="4" w:space="0" w:color="auto"/>
              <w:right w:val="single" w:sz="4" w:space="0" w:color="auto"/>
            </w:tcBorders>
            <w:hideMark/>
          </w:tcPr>
          <w:p w14:paraId="4CA2B931" w14:textId="77777777" w:rsidR="008959FA" w:rsidRDefault="008959FA" w:rsidP="008959FA">
            <w:pPr>
              <w:spacing w:after="0"/>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07547A01" w14:textId="77777777" w:rsidR="008959FA" w:rsidRDefault="008959FA" w:rsidP="008959FA">
            <w:pPr>
              <w:spacing w:after="0"/>
              <w:rPr>
                <w:rFonts w:ascii="Arial" w:hAnsi="Arial" w:cs="Arial"/>
                <w:sz w:val="20"/>
                <w:szCs w:val="20"/>
              </w:rPr>
            </w:pPr>
          </w:p>
        </w:tc>
      </w:tr>
      <w:tr w:rsidR="008959FA" w14:paraId="365CC33C" w14:textId="77777777" w:rsidTr="004170C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D3A1A" w14:textId="77777777" w:rsidR="008959FA" w:rsidRDefault="008959FA" w:rsidP="008959FA">
            <w:pPr>
              <w:spacing w:after="0" w:line="240" w:lineRule="auto"/>
              <w:rPr>
                <w:rFonts w:ascii="Arial" w:hAnsi="Arial" w:cs="Arial"/>
                <w:sz w:val="20"/>
                <w:szCs w:val="20"/>
              </w:rPr>
            </w:pPr>
            <w:r>
              <w:rPr>
                <w:rFonts w:ascii="Arial" w:hAnsi="Arial" w:cs="Arial"/>
                <w:sz w:val="20"/>
                <w:szCs w:val="20"/>
              </w:rPr>
              <w:t>Ensuring appropriate disposal or transfer of samples prior to the end of the study notification. This should be conducted as per protocol and participant consent.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BB617F" w14:textId="77777777" w:rsidR="008959FA" w:rsidRDefault="008959FA" w:rsidP="008959FA">
            <w:pPr>
              <w:spacing w:after="0" w:line="240" w:lineRule="auto"/>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43CB0F" w14:textId="77777777" w:rsidR="008959FA" w:rsidRDefault="008959FA" w:rsidP="008959FA">
            <w:pPr>
              <w:spacing w:after="0" w:line="240" w:lineRule="auto"/>
              <w:rPr>
                <w:rFonts w:ascii="Arial" w:hAnsi="Arial" w:cs="Arial"/>
                <w:sz w:val="20"/>
                <w:szCs w:val="20"/>
              </w:rPr>
            </w:pPr>
          </w:p>
        </w:tc>
      </w:tr>
      <w:tr w:rsidR="008959FA" w14:paraId="7709C774" w14:textId="77777777" w:rsidTr="004170CC">
        <w:tc>
          <w:tcPr>
            <w:tcW w:w="7088"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4A0E6995" w14:textId="0476B147" w:rsidR="008959FA" w:rsidRDefault="008959FA" w:rsidP="007900CA">
            <w:pPr>
              <w:tabs>
                <w:tab w:val="center" w:pos="3067"/>
              </w:tabs>
              <w:rPr>
                <w:rFonts w:ascii="Arial" w:hAnsi="Arial" w:cs="Arial"/>
                <w:sz w:val="20"/>
                <w:szCs w:val="20"/>
              </w:rPr>
            </w:pPr>
            <w:r>
              <w:rPr>
                <w:rFonts w:ascii="Arial" w:hAnsi="Arial" w:cs="Arial"/>
                <w:sz w:val="20"/>
                <w:szCs w:val="20"/>
              </w:rPr>
              <w:t>Pharmacovigilance</w:t>
            </w:r>
            <w:r w:rsidR="007900CA">
              <w:rPr>
                <w:rFonts w:ascii="Arial" w:hAnsi="Arial" w:cs="Arial"/>
                <w:sz w:val="20"/>
                <w:szCs w:val="20"/>
              </w:rPr>
              <w:tab/>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07459315" w14:textId="77777777" w:rsidR="008959FA" w:rsidRDefault="008959FA" w:rsidP="008959FA">
            <w:pP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537F28F" w14:textId="77777777" w:rsidR="008959FA" w:rsidRDefault="008959FA" w:rsidP="008959FA">
            <w:pPr>
              <w:rPr>
                <w:rFonts w:ascii="Arial" w:hAnsi="Arial" w:cs="Arial"/>
                <w:sz w:val="20"/>
                <w:szCs w:val="20"/>
              </w:rPr>
            </w:pPr>
          </w:p>
        </w:tc>
      </w:tr>
      <w:tr w:rsidR="008959FA" w14:paraId="58EA1764"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71B4D177" w14:textId="77777777" w:rsidR="008959FA" w:rsidRDefault="008959FA" w:rsidP="008959FA">
            <w:pPr>
              <w:spacing w:after="0"/>
              <w:rPr>
                <w:rFonts w:ascii="Arial" w:hAnsi="Arial" w:cs="Arial"/>
                <w:sz w:val="20"/>
                <w:szCs w:val="20"/>
              </w:rPr>
            </w:pPr>
            <w:r>
              <w:rPr>
                <w:rFonts w:ascii="Arial" w:hAnsi="Arial" w:cs="Arial"/>
                <w:sz w:val="20"/>
                <w:szCs w:val="20"/>
              </w:rPr>
              <w:t>Ensuring systems are in place to allow expedited reporting of SAE reports from participating sites to CI within 24 hours of learning of the event.</w:t>
            </w:r>
          </w:p>
        </w:tc>
        <w:tc>
          <w:tcPr>
            <w:tcW w:w="1559" w:type="dxa"/>
            <w:tcBorders>
              <w:top w:val="single" w:sz="4" w:space="0" w:color="auto"/>
              <w:left w:val="single" w:sz="4" w:space="0" w:color="auto"/>
              <w:bottom w:val="single" w:sz="4" w:space="0" w:color="auto"/>
              <w:right w:val="single" w:sz="4" w:space="0" w:color="auto"/>
            </w:tcBorders>
            <w:hideMark/>
          </w:tcPr>
          <w:p w14:paraId="5626C1C2" w14:textId="77777777" w:rsidR="008959FA" w:rsidRDefault="008959FA" w:rsidP="008959FA">
            <w:pPr>
              <w:spacing w:after="0"/>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6DFB9E20" w14:textId="77777777" w:rsidR="008959FA" w:rsidRDefault="008959FA" w:rsidP="008959FA">
            <w:pPr>
              <w:spacing w:after="0"/>
              <w:rPr>
                <w:rFonts w:ascii="Arial" w:hAnsi="Arial" w:cs="Arial"/>
                <w:sz w:val="20"/>
                <w:szCs w:val="20"/>
              </w:rPr>
            </w:pPr>
          </w:p>
        </w:tc>
      </w:tr>
      <w:tr w:rsidR="008959FA" w14:paraId="476B9138"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4F193509" w14:textId="77777777" w:rsidR="008959FA" w:rsidRDefault="008959FA" w:rsidP="008959FA">
            <w:pPr>
              <w:spacing w:after="0" w:line="240" w:lineRule="auto"/>
              <w:rPr>
                <w:rFonts w:ascii="Arial" w:hAnsi="Arial" w:cs="Arial"/>
                <w:sz w:val="20"/>
                <w:szCs w:val="20"/>
              </w:rPr>
            </w:pPr>
            <w:r>
              <w:rPr>
                <w:rFonts w:ascii="Arial" w:hAnsi="Arial" w:cs="Arial"/>
                <w:sz w:val="20"/>
                <w:szCs w:val="20"/>
              </w:rPr>
              <w:t xml:space="preserve">Ensuring expedited reporting of </w:t>
            </w:r>
            <w:r>
              <w:rPr>
                <w:rFonts w:ascii="Arial" w:hAnsi="Arial" w:cs="Arial"/>
                <w:color w:val="000000"/>
                <w:sz w:val="20"/>
                <w:szCs w:val="20"/>
              </w:rPr>
              <w:t>unexpected serious adverse reactions</w:t>
            </w:r>
            <w:r>
              <w:rPr>
                <w:rFonts w:ascii="Arial" w:hAnsi="Arial" w:cs="Arial"/>
                <w:sz w:val="20"/>
                <w:szCs w:val="20"/>
              </w:rPr>
              <w:t xml:space="preserve"> to REC within and outside UK.</w:t>
            </w:r>
          </w:p>
        </w:tc>
        <w:tc>
          <w:tcPr>
            <w:tcW w:w="1559" w:type="dxa"/>
            <w:tcBorders>
              <w:top w:val="single" w:sz="4" w:space="0" w:color="auto"/>
              <w:left w:val="single" w:sz="4" w:space="0" w:color="auto"/>
              <w:bottom w:val="single" w:sz="4" w:space="0" w:color="auto"/>
              <w:right w:val="single" w:sz="4" w:space="0" w:color="auto"/>
            </w:tcBorders>
            <w:hideMark/>
          </w:tcPr>
          <w:p w14:paraId="64BCFF2A" w14:textId="77777777" w:rsidR="008959FA" w:rsidRDefault="008959FA" w:rsidP="008959FA">
            <w:pPr>
              <w:spacing w:after="0" w:line="240" w:lineRule="auto"/>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70DF9E56" w14:textId="77777777" w:rsidR="008959FA" w:rsidRDefault="008959FA" w:rsidP="008959FA">
            <w:pPr>
              <w:spacing w:after="0" w:line="240" w:lineRule="auto"/>
              <w:rPr>
                <w:rFonts w:ascii="Arial" w:hAnsi="Arial" w:cs="Arial"/>
                <w:sz w:val="20"/>
                <w:szCs w:val="20"/>
              </w:rPr>
            </w:pPr>
          </w:p>
        </w:tc>
      </w:tr>
      <w:tr w:rsidR="008959FA" w14:paraId="51A59785" w14:textId="77777777" w:rsidTr="004170CC">
        <w:tc>
          <w:tcPr>
            <w:tcW w:w="7088" w:type="dxa"/>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2D67A478" w14:textId="77777777" w:rsidR="008959FA" w:rsidRDefault="008959FA" w:rsidP="008959FA">
            <w:pPr>
              <w:rPr>
                <w:rFonts w:ascii="Arial" w:hAnsi="Arial" w:cs="Arial"/>
                <w:sz w:val="20"/>
                <w:szCs w:val="20"/>
              </w:rPr>
            </w:pPr>
            <w:r>
              <w:rPr>
                <w:rFonts w:ascii="Arial" w:hAnsi="Arial" w:cs="Arial"/>
                <w:sz w:val="20"/>
                <w:szCs w:val="20"/>
              </w:rPr>
              <w:t>Data</w:t>
            </w:r>
          </w:p>
        </w:tc>
        <w:tc>
          <w:tcPr>
            <w:tcW w:w="1559"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4E871BC" w14:textId="77777777" w:rsidR="008959FA" w:rsidRDefault="008959FA" w:rsidP="008959FA">
            <w:pPr>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44A5D23" w14:textId="77777777" w:rsidR="008959FA" w:rsidRDefault="008959FA" w:rsidP="008959FA">
            <w:pPr>
              <w:rPr>
                <w:rFonts w:ascii="Arial" w:hAnsi="Arial" w:cs="Arial"/>
                <w:sz w:val="20"/>
                <w:szCs w:val="20"/>
              </w:rPr>
            </w:pPr>
          </w:p>
        </w:tc>
      </w:tr>
      <w:tr w:rsidR="008959FA" w14:paraId="1633F9A5"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2ADADC62" w14:textId="77777777" w:rsidR="008959FA" w:rsidRDefault="008959FA" w:rsidP="008959FA">
            <w:pPr>
              <w:spacing w:after="0"/>
              <w:rPr>
                <w:rFonts w:ascii="Arial" w:hAnsi="Arial" w:cs="Arial"/>
                <w:sz w:val="20"/>
                <w:szCs w:val="20"/>
              </w:rPr>
            </w:pPr>
            <w:r>
              <w:rPr>
                <w:rFonts w:ascii="Arial" w:hAnsi="Arial" w:cs="Arial"/>
                <w:sz w:val="20"/>
                <w:szCs w:val="20"/>
              </w:rPr>
              <w:t>Design and creation of case report forms (CRFs), ensuring their compliance to the protocol and regulatory application.</w:t>
            </w:r>
          </w:p>
        </w:tc>
        <w:tc>
          <w:tcPr>
            <w:tcW w:w="1559" w:type="dxa"/>
            <w:tcBorders>
              <w:top w:val="single" w:sz="4" w:space="0" w:color="auto"/>
              <w:left w:val="single" w:sz="4" w:space="0" w:color="auto"/>
              <w:bottom w:val="single" w:sz="4" w:space="0" w:color="auto"/>
              <w:right w:val="single" w:sz="4" w:space="0" w:color="auto"/>
            </w:tcBorders>
            <w:hideMark/>
          </w:tcPr>
          <w:p w14:paraId="7BA5B967" w14:textId="77777777" w:rsidR="008959FA" w:rsidRDefault="008959FA" w:rsidP="008959FA">
            <w:pPr>
              <w:spacing w:after="0"/>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738610EB" w14:textId="77777777" w:rsidR="008959FA" w:rsidRDefault="008959FA" w:rsidP="008959FA">
            <w:pPr>
              <w:spacing w:after="0"/>
              <w:rPr>
                <w:rFonts w:ascii="Arial" w:hAnsi="Arial" w:cs="Arial"/>
                <w:sz w:val="20"/>
                <w:szCs w:val="20"/>
              </w:rPr>
            </w:pPr>
          </w:p>
        </w:tc>
      </w:tr>
      <w:tr w:rsidR="008959FA" w14:paraId="3D4AF6F7"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20CB79A2" w14:textId="77777777" w:rsidR="008959FA" w:rsidRDefault="008959FA" w:rsidP="008959FA">
            <w:pPr>
              <w:spacing w:after="0" w:line="240" w:lineRule="auto"/>
              <w:rPr>
                <w:rFonts w:ascii="Arial" w:hAnsi="Arial" w:cs="Arial"/>
                <w:sz w:val="20"/>
                <w:szCs w:val="20"/>
              </w:rPr>
            </w:pPr>
            <w:r>
              <w:rPr>
                <w:rFonts w:ascii="Arial" w:hAnsi="Arial" w:cs="Arial"/>
                <w:sz w:val="20"/>
                <w:szCs w:val="20"/>
              </w:rPr>
              <w:t xml:space="preserve">Final review and sign-off of CRFs </w:t>
            </w:r>
          </w:p>
        </w:tc>
        <w:tc>
          <w:tcPr>
            <w:tcW w:w="1559" w:type="dxa"/>
            <w:tcBorders>
              <w:top w:val="single" w:sz="4" w:space="0" w:color="auto"/>
              <w:left w:val="single" w:sz="4" w:space="0" w:color="auto"/>
              <w:bottom w:val="single" w:sz="4" w:space="0" w:color="auto"/>
              <w:right w:val="single" w:sz="4" w:space="0" w:color="auto"/>
            </w:tcBorders>
            <w:hideMark/>
          </w:tcPr>
          <w:p w14:paraId="47A56624" w14:textId="77777777" w:rsidR="008959FA" w:rsidRDefault="008959FA" w:rsidP="008959FA">
            <w:pPr>
              <w:spacing w:after="0" w:line="240" w:lineRule="auto"/>
              <w:rPr>
                <w:rFonts w:ascii="Arial" w:hAnsi="Arial" w:cs="Arial"/>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637805D2" w14:textId="77777777" w:rsidR="008959FA" w:rsidRDefault="008959FA" w:rsidP="008959FA">
            <w:pPr>
              <w:spacing w:after="0" w:line="240" w:lineRule="auto"/>
              <w:rPr>
                <w:rFonts w:ascii="Arial" w:hAnsi="Arial" w:cs="Arial"/>
                <w:sz w:val="20"/>
                <w:szCs w:val="20"/>
              </w:rPr>
            </w:pPr>
          </w:p>
        </w:tc>
      </w:tr>
      <w:tr w:rsidR="008959FA" w14:paraId="618DF24B"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5FB2EDA4" w14:textId="7D32092A" w:rsidR="008959FA" w:rsidRDefault="008959FA" w:rsidP="008959FA">
            <w:pPr>
              <w:spacing w:after="0"/>
              <w:rPr>
                <w:rFonts w:ascii="Arial" w:hAnsi="Arial" w:cs="Arial"/>
                <w:sz w:val="20"/>
                <w:szCs w:val="20"/>
              </w:rPr>
            </w:pPr>
            <w:r>
              <w:rPr>
                <w:rFonts w:ascii="Arial" w:hAnsi="Arial" w:cs="Arial"/>
                <w:sz w:val="20"/>
                <w:szCs w:val="20"/>
              </w:rPr>
              <w:t>Database design, validation, and maintenance.</w:t>
            </w:r>
          </w:p>
        </w:tc>
        <w:tc>
          <w:tcPr>
            <w:tcW w:w="1559" w:type="dxa"/>
            <w:tcBorders>
              <w:top w:val="single" w:sz="4" w:space="0" w:color="auto"/>
              <w:left w:val="single" w:sz="4" w:space="0" w:color="auto"/>
              <w:bottom w:val="single" w:sz="4" w:space="0" w:color="auto"/>
              <w:right w:val="single" w:sz="4" w:space="0" w:color="auto"/>
            </w:tcBorders>
            <w:hideMark/>
          </w:tcPr>
          <w:p w14:paraId="474ED782" w14:textId="77777777" w:rsidR="008959FA" w:rsidRDefault="008959FA" w:rsidP="008959FA">
            <w:pPr>
              <w:spacing w:after="0"/>
              <w:rPr>
                <w:rFonts w:ascii="Arial" w:hAnsi="Arial" w:cs="Arial"/>
                <w:sz w:val="20"/>
                <w:szCs w:val="20"/>
              </w:rPr>
            </w:pPr>
            <w:r w:rsidRPr="00A87A55">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463F29E8" w14:textId="77777777" w:rsidR="008959FA" w:rsidRDefault="008959FA" w:rsidP="008959FA">
            <w:pPr>
              <w:spacing w:after="0"/>
              <w:rPr>
                <w:rFonts w:ascii="Arial" w:hAnsi="Arial" w:cs="Arial"/>
                <w:sz w:val="20"/>
                <w:szCs w:val="20"/>
              </w:rPr>
            </w:pPr>
          </w:p>
        </w:tc>
      </w:tr>
      <w:tr w:rsidR="008959FA" w14:paraId="5ACA75F2"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71801E71" w14:textId="77777777" w:rsidR="008959FA" w:rsidRDefault="008959FA" w:rsidP="008959FA">
            <w:pPr>
              <w:spacing w:after="0" w:line="240" w:lineRule="auto"/>
              <w:rPr>
                <w:rFonts w:ascii="Arial" w:hAnsi="Arial" w:cs="Arial"/>
                <w:sz w:val="20"/>
                <w:szCs w:val="20"/>
              </w:rPr>
            </w:pPr>
            <w:r>
              <w:rPr>
                <w:rFonts w:ascii="Arial" w:hAnsi="Arial" w:cs="Arial"/>
                <w:sz w:val="20"/>
                <w:szCs w:val="20"/>
              </w:rPr>
              <w:t>Final approval and sign-off of database</w:t>
            </w:r>
          </w:p>
        </w:tc>
        <w:tc>
          <w:tcPr>
            <w:tcW w:w="1559" w:type="dxa"/>
            <w:tcBorders>
              <w:top w:val="single" w:sz="4" w:space="0" w:color="auto"/>
              <w:left w:val="single" w:sz="4" w:space="0" w:color="auto"/>
              <w:bottom w:val="single" w:sz="4" w:space="0" w:color="auto"/>
              <w:right w:val="single" w:sz="4" w:space="0" w:color="auto"/>
            </w:tcBorders>
            <w:hideMark/>
          </w:tcPr>
          <w:p w14:paraId="374A065C" w14:textId="77777777" w:rsidR="008959FA" w:rsidRDefault="008959FA" w:rsidP="008959FA">
            <w:pPr>
              <w:spacing w:after="0" w:line="240" w:lineRule="auto"/>
              <w:rPr>
                <w:rFonts w:ascii="Arial" w:hAnsi="Arial" w:cs="Arial"/>
                <w:sz w:val="20"/>
                <w:szCs w:val="20"/>
              </w:rPr>
            </w:pPr>
            <w:r w:rsidRPr="00A87A55">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3B7B4B86" w14:textId="77777777" w:rsidR="008959FA" w:rsidRDefault="008959FA" w:rsidP="008959FA">
            <w:pPr>
              <w:spacing w:after="0" w:line="240" w:lineRule="auto"/>
              <w:rPr>
                <w:rFonts w:ascii="Arial" w:hAnsi="Arial" w:cs="Arial"/>
                <w:sz w:val="20"/>
                <w:szCs w:val="20"/>
              </w:rPr>
            </w:pPr>
          </w:p>
        </w:tc>
      </w:tr>
      <w:tr w:rsidR="008959FA" w14:paraId="101E6B68" w14:textId="77777777" w:rsidTr="004170CC">
        <w:trPr>
          <w:trHeight w:val="553"/>
        </w:trPr>
        <w:tc>
          <w:tcPr>
            <w:tcW w:w="7088" w:type="dxa"/>
            <w:tcBorders>
              <w:top w:val="single" w:sz="4" w:space="0" w:color="auto"/>
              <w:left w:val="single" w:sz="4" w:space="0" w:color="auto"/>
              <w:bottom w:val="single" w:sz="4" w:space="0" w:color="auto"/>
              <w:right w:val="single" w:sz="4" w:space="0" w:color="auto"/>
            </w:tcBorders>
            <w:hideMark/>
          </w:tcPr>
          <w:p w14:paraId="59A30A94" w14:textId="347EFDA3" w:rsidR="008959FA" w:rsidRDefault="008959FA" w:rsidP="008959FA">
            <w:pPr>
              <w:spacing w:after="0"/>
              <w:rPr>
                <w:rFonts w:ascii="Arial" w:hAnsi="Arial" w:cs="Arial"/>
                <w:sz w:val="20"/>
                <w:szCs w:val="20"/>
              </w:rPr>
            </w:pPr>
            <w:r>
              <w:rPr>
                <w:rFonts w:ascii="Arial" w:hAnsi="Arial" w:cs="Arial"/>
                <w:sz w:val="20"/>
                <w:szCs w:val="20"/>
              </w:rPr>
              <w:t>Data capture, integrity, and management (including data cleaning, issuing of queries, and resolving of data queries).</w:t>
            </w:r>
            <w:r>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230508C" w14:textId="77777777" w:rsidR="008959FA" w:rsidRDefault="008959FA" w:rsidP="008959FA">
            <w:pPr>
              <w:spacing w:after="0"/>
              <w:rPr>
                <w:rFonts w:ascii="Arial" w:hAnsi="Arial" w:cs="Arial"/>
                <w:sz w:val="20"/>
                <w:szCs w:val="20"/>
              </w:rPr>
            </w:pPr>
            <w:r w:rsidRPr="00A87A55">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3A0FF5F2" w14:textId="294DA362" w:rsidR="008959FA" w:rsidRPr="000B3668" w:rsidRDefault="008959FA" w:rsidP="008959FA">
            <w:pPr>
              <w:jc w:val="center"/>
              <w:rPr>
                <w:rFonts w:ascii="Arial" w:hAnsi="Arial" w:cs="Arial"/>
                <w:sz w:val="20"/>
                <w:szCs w:val="20"/>
              </w:rPr>
            </w:pPr>
          </w:p>
        </w:tc>
      </w:tr>
      <w:tr w:rsidR="008959FA" w14:paraId="45DF97F0"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55A8437B" w14:textId="72CE1DF8" w:rsidR="008959FA" w:rsidRDefault="008959FA" w:rsidP="008959FA">
            <w:pPr>
              <w:spacing w:after="0"/>
              <w:rPr>
                <w:rFonts w:ascii="Arial" w:hAnsi="Arial" w:cs="Arial"/>
                <w:sz w:val="20"/>
                <w:szCs w:val="20"/>
              </w:rPr>
            </w:pPr>
            <w:r>
              <w:rPr>
                <w:rFonts w:ascii="Arial" w:hAnsi="Arial" w:cs="Arial"/>
                <w:sz w:val="20"/>
                <w:szCs w:val="20"/>
              </w:rPr>
              <w:t>Ensuring that all generated data is recorded, handled, stored, and reported accurately, securely and in accordance with the protocol, GDPR and the Data Protection Act 2018 and GCP.</w:t>
            </w:r>
          </w:p>
        </w:tc>
        <w:tc>
          <w:tcPr>
            <w:tcW w:w="1559" w:type="dxa"/>
            <w:tcBorders>
              <w:top w:val="single" w:sz="4" w:space="0" w:color="auto"/>
              <w:left w:val="single" w:sz="4" w:space="0" w:color="auto"/>
              <w:bottom w:val="single" w:sz="4" w:space="0" w:color="auto"/>
              <w:right w:val="single" w:sz="4" w:space="0" w:color="auto"/>
            </w:tcBorders>
            <w:hideMark/>
          </w:tcPr>
          <w:p w14:paraId="3E3D9F2D" w14:textId="77777777" w:rsidR="008959FA" w:rsidRDefault="008959FA" w:rsidP="008959FA">
            <w:pPr>
              <w:spacing w:after="0"/>
              <w:rPr>
                <w:rFonts w:ascii="Arial" w:hAnsi="Arial" w:cs="Arial"/>
                <w:sz w:val="20"/>
                <w:szCs w:val="20"/>
              </w:rPr>
            </w:pPr>
            <w:r w:rsidRPr="00A87A55">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5630AD66" w14:textId="77777777" w:rsidR="008959FA" w:rsidRDefault="008959FA" w:rsidP="008959FA">
            <w:pPr>
              <w:spacing w:after="0"/>
              <w:rPr>
                <w:rFonts w:ascii="Arial" w:hAnsi="Arial" w:cs="Arial"/>
                <w:sz w:val="20"/>
                <w:szCs w:val="20"/>
              </w:rPr>
            </w:pPr>
          </w:p>
        </w:tc>
      </w:tr>
      <w:tr w:rsidR="008959FA" w14:paraId="2041565E" w14:textId="77777777" w:rsidTr="004170CC">
        <w:tc>
          <w:tcPr>
            <w:tcW w:w="7088" w:type="dxa"/>
            <w:tcBorders>
              <w:top w:val="single" w:sz="4" w:space="0" w:color="auto"/>
              <w:left w:val="single" w:sz="4" w:space="0" w:color="auto"/>
              <w:bottom w:val="single" w:sz="4" w:space="0" w:color="auto"/>
              <w:right w:val="single" w:sz="4" w:space="0" w:color="auto"/>
            </w:tcBorders>
          </w:tcPr>
          <w:p w14:paraId="56F1F549" w14:textId="77777777" w:rsidR="008959FA" w:rsidRDefault="008959FA" w:rsidP="008959FA">
            <w:pPr>
              <w:spacing w:after="0"/>
              <w:rPr>
                <w:rFonts w:ascii="Arial" w:hAnsi="Arial" w:cs="Arial"/>
                <w:sz w:val="20"/>
                <w:szCs w:val="20"/>
              </w:rPr>
            </w:pPr>
            <w:r>
              <w:rPr>
                <w:rFonts w:ascii="Arial" w:hAnsi="Arial" w:cs="Arial"/>
                <w:sz w:val="20"/>
                <w:szCs w:val="20"/>
              </w:rPr>
              <w:t>Registration and reporting of study on public database</w:t>
            </w:r>
          </w:p>
        </w:tc>
        <w:tc>
          <w:tcPr>
            <w:tcW w:w="1559" w:type="dxa"/>
            <w:tcBorders>
              <w:top w:val="single" w:sz="4" w:space="0" w:color="auto"/>
              <w:left w:val="single" w:sz="4" w:space="0" w:color="auto"/>
              <w:bottom w:val="single" w:sz="4" w:space="0" w:color="auto"/>
              <w:right w:val="single" w:sz="4" w:space="0" w:color="auto"/>
            </w:tcBorders>
          </w:tcPr>
          <w:p w14:paraId="316781AC" w14:textId="77777777" w:rsidR="008959FA" w:rsidRPr="00A87A55" w:rsidRDefault="008959FA" w:rsidP="008959FA">
            <w:pPr>
              <w:spacing w:after="0"/>
              <w:rPr>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61829076" w14:textId="77777777" w:rsidR="008959FA" w:rsidRDefault="008959FA" w:rsidP="008959FA">
            <w:pPr>
              <w:spacing w:after="0"/>
              <w:rPr>
                <w:rFonts w:ascii="Arial" w:hAnsi="Arial" w:cs="Arial"/>
                <w:sz w:val="20"/>
                <w:szCs w:val="20"/>
              </w:rPr>
            </w:pPr>
          </w:p>
        </w:tc>
      </w:tr>
      <w:tr w:rsidR="008959FA" w14:paraId="4E414B77" w14:textId="77777777" w:rsidTr="004170CC">
        <w:tc>
          <w:tcPr>
            <w:tcW w:w="7088" w:type="dxa"/>
            <w:tcBorders>
              <w:top w:val="single" w:sz="4" w:space="0" w:color="auto"/>
              <w:left w:val="single" w:sz="4" w:space="0" w:color="auto"/>
              <w:bottom w:val="single" w:sz="4" w:space="0" w:color="auto"/>
              <w:right w:val="single" w:sz="4" w:space="0" w:color="auto"/>
            </w:tcBorders>
          </w:tcPr>
          <w:p w14:paraId="1BBD065B" w14:textId="2278EF5C" w:rsidR="008959FA" w:rsidRDefault="008959FA" w:rsidP="008959FA">
            <w:pPr>
              <w:spacing w:after="0"/>
              <w:rPr>
                <w:rFonts w:ascii="Arial" w:hAnsi="Arial" w:cs="Arial"/>
                <w:sz w:val="20"/>
                <w:szCs w:val="20"/>
              </w:rPr>
            </w:pPr>
            <w:r w:rsidRPr="6110123E">
              <w:rPr>
                <w:rFonts w:ascii="Arial" w:hAnsi="Arial" w:cs="Arial"/>
                <w:sz w:val="20"/>
                <w:szCs w:val="20"/>
              </w:rPr>
              <w:t xml:space="preserve">Ensure EDGE records including </w:t>
            </w:r>
            <w:r>
              <w:rPr>
                <w:rFonts w:ascii="Arial" w:hAnsi="Arial" w:cs="Arial"/>
                <w:sz w:val="20"/>
                <w:szCs w:val="20"/>
              </w:rPr>
              <w:t>study</w:t>
            </w:r>
            <w:r w:rsidRPr="6110123E">
              <w:rPr>
                <w:rFonts w:ascii="Arial" w:hAnsi="Arial" w:cs="Arial"/>
                <w:sz w:val="20"/>
                <w:szCs w:val="20"/>
              </w:rPr>
              <w:t xml:space="preserve"> status, </w:t>
            </w:r>
            <w:r>
              <w:rPr>
                <w:rFonts w:ascii="Arial" w:hAnsi="Arial" w:cs="Arial"/>
                <w:sz w:val="20"/>
                <w:szCs w:val="20"/>
              </w:rPr>
              <w:t>study</w:t>
            </w:r>
            <w:r w:rsidRPr="6110123E">
              <w:rPr>
                <w:rFonts w:ascii="Arial" w:hAnsi="Arial" w:cs="Arial"/>
                <w:sz w:val="20"/>
                <w:szCs w:val="20"/>
              </w:rPr>
              <w:t xml:space="preserve"> milestones are up to date.</w:t>
            </w:r>
          </w:p>
        </w:tc>
        <w:tc>
          <w:tcPr>
            <w:tcW w:w="1559" w:type="dxa"/>
            <w:tcBorders>
              <w:top w:val="single" w:sz="4" w:space="0" w:color="auto"/>
              <w:left w:val="single" w:sz="4" w:space="0" w:color="auto"/>
              <w:bottom w:val="single" w:sz="4" w:space="0" w:color="auto"/>
              <w:right w:val="single" w:sz="4" w:space="0" w:color="auto"/>
            </w:tcBorders>
          </w:tcPr>
          <w:p w14:paraId="35AF12C4" w14:textId="77777777" w:rsidR="008959FA" w:rsidRPr="00A87A55" w:rsidRDefault="008959FA" w:rsidP="008959FA">
            <w:pPr>
              <w:spacing w:after="0"/>
              <w:rPr>
                <w:sz w:val="20"/>
                <w:szCs w:val="20"/>
              </w:rPr>
            </w:pPr>
            <w:r>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2BA226A1" w14:textId="77777777" w:rsidR="008959FA" w:rsidRDefault="008959FA" w:rsidP="008959FA">
            <w:pPr>
              <w:spacing w:after="0"/>
              <w:rPr>
                <w:rFonts w:ascii="Arial" w:hAnsi="Arial" w:cs="Arial"/>
                <w:sz w:val="20"/>
                <w:szCs w:val="20"/>
              </w:rPr>
            </w:pPr>
          </w:p>
        </w:tc>
      </w:tr>
      <w:tr w:rsidR="008959FA" w14:paraId="4B26110B"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746B8B03" w14:textId="77777777" w:rsidR="008959FA" w:rsidRDefault="008959FA" w:rsidP="008959FA">
            <w:pPr>
              <w:spacing w:after="0"/>
              <w:rPr>
                <w:rFonts w:ascii="Arial" w:hAnsi="Arial" w:cs="Arial"/>
                <w:sz w:val="20"/>
                <w:szCs w:val="20"/>
              </w:rPr>
            </w:pPr>
            <w:r>
              <w:rPr>
                <w:rFonts w:ascii="Arial" w:hAnsi="Arial" w:cs="Arial"/>
                <w:sz w:val="20"/>
                <w:szCs w:val="20"/>
              </w:rPr>
              <w:t xml:space="preserve">Ensuring database lock occurs prior to any analysis. </w:t>
            </w:r>
          </w:p>
        </w:tc>
        <w:tc>
          <w:tcPr>
            <w:tcW w:w="1559" w:type="dxa"/>
            <w:tcBorders>
              <w:top w:val="single" w:sz="4" w:space="0" w:color="auto"/>
              <w:left w:val="single" w:sz="4" w:space="0" w:color="auto"/>
              <w:bottom w:val="single" w:sz="4" w:space="0" w:color="auto"/>
              <w:right w:val="single" w:sz="4" w:space="0" w:color="auto"/>
            </w:tcBorders>
            <w:hideMark/>
          </w:tcPr>
          <w:p w14:paraId="4B46DF5C" w14:textId="77777777" w:rsidR="008959FA" w:rsidRDefault="008959FA" w:rsidP="008959FA">
            <w:pPr>
              <w:spacing w:after="0"/>
              <w:rPr>
                <w:rFonts w:ascii="Arial" w:hAnsi="Arial" w:cs="Arial"/>
                <w:sz w:val="20"/>
                <w:szCs w:val="20"/>
              </w:rPr>
            </w:pPr>
            <w:r w:rsidRPr="00A87A55">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17AD93B2" w14:textId="77777777" w:rsidR="008959FA" w:rsidRDefault="008959FA" w:rsidP="008959FA">
            <w:pPr>
              <w:spacing w:after="0"/>
              <w:rPr>
                <w:rFonts w:ascii="Arial" w:hAnsi="Arial" w:cs="Arial"/>
                <w:sz w:val="20"/>
                <w:szCs w:val="20"/>
              </w:rPr>
            </w:pPr>
          </w:p>
        </w:tc>
      </w:tr>
      <w:tr w:rsidR="008959FA" w14:paraId="21315090" w14:textId="77777777" w:rsidTr="004170CC">
        <w:tc>
          <w:tcPr>
            <w:tcW w:w="7088" w:type="dxa"/>
            <w:tcBorders>
              <w:top w:val="single" w:sz="4" w:space="0" w:color="auto"/>
              <w:left w:val="single" w:sz="4" w:space="0" w:color="auto"/>
              <w:bottom w:val="single" w:sz="4" w:space="0" w:color="auto"/>
              <w:right w:val="single" w:sz="4" w:space="0" w:color="auto"/>
            </w:tcBorders>
            <w:hideMark/>
          </w:tcPr>
          <w:p w14:paraId="38FBE14A" w14:textId="77777777" w:rsidR="008959FA" w:rsidRDefault="008959FA" w:rsidP="008959FA">
            <w:pPr>
              <w:spacing w:after="0"/>
              <w:rPr>
                <w:rFonts w:ascii="Arial" w:hAnsi="Arial" w:cs="Arial"/>
                <w:sz w:val="20"/>
                <w:szCs w:val="20"/>
              </w:rPr>
            </w:pPr>
            <w:r>
              <w:rPr>
                <w:rFonts w:ascii="Arial" w:hAnsi="Arial" w:cs="Arial"/>
                <w:sz w:val="20"/>
                <w:szCs w:val="20"/>
              </w:rPr>
              <w:t xml:space="preserve">Statistical analysis. </w:t>
            </w:r>
          </w:p>
        </w:tc>
        <w:tc>
          <w:tcPr>
            <w:tcW w:w="1559" w:type="dxa"/>
            <w:tcBorders>
              <w:top w:val="single" w:sz="4" w:space="0" w:color="auto"/>
              <w:left w:val="single" w:sz="4" w:space="0" w:color="auto"/>
              <w:bottom w:val="single" w:sz="4" w:space="0" w:color="auto"/>
              <w:right w:val="single" w:sz="4" w:space="0" w:color="auto"/>
            </w:tcBorders>
            <w:hideMark/>
          </w:tcPr>
          <w:p w14:paraId="15EA8488" w14:textId="77777777" w:rsidR="008959FA" w:rsidRDefault="008959FA" w:rsidP="008959FA">
            <w:pPr>
              <w:spacing w:after="0"/>
              <w:rPr>
                <w:rFonts w:ascii="Arial" w:hAnsi="Arial" w:cs="Arial"/>
                <w:sz w:val="20"/>
                <w:szCs w:val="20"/>
              </w:rPr>
            </w:pPr>
            <w:r w:rsidRPr="00A87A55">
              <w:rPr>
                <w:sz w:val="20"/>
                <w:szCs w:val="20"/>
              </w:rPr>
              <w:t>X</w:t>
            </w:r>
          </w:p>
        </w:tc>
        <w:tc>
          <w:tcPr>
            <w:tcW w:w="1531" w:type="dxa"/>
            <w:tcBorders>
              <w:top w:val="single" w:sz="4" w:space="0" w:color="auto"/>
              <w:left w:val="single" w:sz="4" w:space="0" w:color="auto"/>
              <w:bottom w:val="single" w:sz="4" w:space="0" w:color="auto"/>
              <w:right w:val="single" w:sz="4" w:space="0" w:color="auto"/>
            </w:tcBorders>
          </w:tcPr>
          <w:p w14:paraId="0DE4B5B7" w14:textId="77777777" w:rsidR="008959FA" w:rsidRDefault="008959FA" w:rsidP="008959FA">
            <w:pPr>
              <w:spacing w:after="0"/>
              <w:rPr>
                <w:rFonts w:ascii="Arial" w:hAnsi="Arial" w:cs="Arial"/>
                <w:sz w:val="20"/>
                <w:szCs w:val="20"/>
              </w:rPr>
            </w:pPr>
          </w:p>
        </w:tc>
      </w:tr>
    </w:tbl>
    <w:p w14:paraId="6B62F1B3" w14:textId="77777777" w:rsidR="00144C68" w:rsidRDefault="00144C68" w:rsidP="00144C68">
      <w:pPr>
        <w:ind w:left="720"/>
        <w:rPr>
          <w:rFonts w:ascii="Arial" w:hAnsi="Arial" w:cs="Arial"/>
          <w:b/>
          <w:sz w:val="20"/>
          <w:szCs w:val="20"/>
        </w:rPr>
      </w:pPr>
    </w:p>
    <w:tbl>
      <w:tblPr>
        <w:tblW w:w="0" w:type="auto"/>
        <w:tblLook w:val="04A0" w:firstRow="1" w:lastRow="0" w:firstColumn="1" w:lastColumn="0" w:noHBand="0" w:noVBand="1"/>
      </w:tblPr>
      <w:tblGrid>
        <w:gridCol w:w="2909"/>
        <w:gridCol w:w="2410"/>
        <w:gridCol w:w="5147"/>
      </w:tblGrid>
      <w:tr w:rsidR="00144C68" w14:paraId="19219836" w14:textId="77777777" w:rsidTr="004170CC">
        <w:tc>
          <w:tcPr>
            <w:tcW w:w="10466" w:type="dxa"/>
            <w:gridSpan w:val="3"/>
          </w:tcPr>
          <w:p w14:paraId="296FEF7D" w14:textId="77777777" w:rsidR="00144C68" w:rsidRDefault="00144C68">
            <w:pPr>
              <w:rPr>
                <w:rFonts w:ascii="Arial" w:hAnsi="Arial" w:cs="Arial"/>
                <w:b/>
                <w:sz w:val="20"/>
                <w:szCs w:val="20"/>
              </w:rPr>
            </w:pPr>
          </w:p>
        </w:tc>
      </w:tr>
      <w:tr w:rsidR="00144C68" w14:paraId="4A100A76" w14:textId="77777777" w:rsidTr="004170CC">
        <w:tc>
          <w:tcPr>
            <w:tcW w:w="5319" w:type="dxa"/>
            <w:gridSpan w:val="2"/>
          </w:tcPr>
          <w:p w14:paraId="32C548D4" w14:textId="77777777" w:rsidR="00144C68" w:rsidRDefault="00144C68">
            <w:pPr>
              <w:ind w:left="426"/>
              <w:rPr>
                <w:rFonts w:ascii="Arial" w:hAnsi="Arial" w:cs="Arial"/>
                <w:b/>
                <w:sz w:val="20"/>
                <w:szCs w:val="20"/>
              </w:rPr>
            </w:pPr>
            <w:r>
              <w:rPr>
                <w:rFonts w:ascii="Arial" w:hAnsi="Arial" w:cs="Arial"/>
                <w:b/>
                <w:sz w:val="20"/>
                <w:szCs w:val="20"/>
              </w:rPr>
              <w:t>Study title:</w:t>
            </w:r>
          </w:p>
          <w:p w14:paraId="7194DBDC" w14:textId="77777777" w:rsidR="00144C68" w:rsidRDefault="00144C68">
            <w:pPr>
              <w:rPr>
                <w:rFonts w:ascii="Arial" w:hAnsi="Arial" w:cs="Arial"/>
                <w:b/>
                <w:sz w:val="20"/>
                <w:szCs w:val="20"/>
              </w:rPr>
            </w:pPr>
          </w:p>
        </w:tc>
        <w:tc>
          <w:tcPr>
            <w:tcW w:w="5147" w:type="dxa"/>
          </w:tcPr>
          <w:p w14:paraId="4DFF1245" w14:textId="77777777" w:rsidR="00144C68" w:rsidRDefault="002E6092">
            <w:pPr>
              <w:ind w:left="426"/>
              <w:rPr>
                <w:rFonts w:ascii="Arial" w:hAnsi="Arial" w:cs="Arial"/>
                <w:sz w:val="20"/>
                <w:szCs w:val="20"/>
              </w:rPr>
            </w:pPr>
            <w:r>
              <w:rPr>
                <w:rFonts w:ascii="Arial" w:hAnsi="Arial" w:cs="Arial"/>
                <w:sz w:val="20"/>
                <w:szCs w:val="20"/>
              </w:rPr>
              <w:t>IRAS</w:t>
            </w:r>
            <w:r w:rsidR="00144C68">
              <w:rPr>
                <w:rFonts w:ascii="Arial" w:hAnsi="Arial" w:cs="Arial"/>
                <w:sz w:val="20"/>
                <w:szCs w:val="20"/>
              </w:rPr>
              <w:t xml:space="preserve"> Number: </w:t>
            </w:r>
          </w:p>
          <w:p w14:paraId="769D0D3C" w14:textId="77777777" w:rsidR="00144C68" w:rsidRDefault="00144C68">
            <w:pPr>
              <w:rPr>
                <w:rFonts w:ascii="Arial" w:hAnsi="Arial" w:cs="Arial"/>
                <w:b/>
                <w:sz w:val="20"/>
                <w:szCs w:val="20"/>
              </w:rPr>
            </w:pPr>
          </w:p>
        </w:tc>
      </w:tr>
      <w:tr w:rsidR="00144C68" w14:paraId="79EF5DA7" w14:textId="77777777" w:rsidTr="004170CC">
        <w:tc>
          <w:tcPr>
            <w:tcW w:w="10466" w:type="dxa"/>
            <w:gridSpan w:val="3"/>
          </w:tcPr>
          <w:p w14:paraId="73995290" w14:textId="77777777" w:rsidR="00144C68" w:rsidRDefault="00144C68">
            <w:pPr>
              <w:ind w:left="426"/>
              <w:rPr>
                <w:rFonts w:ascii="Arial" w:hAnsi="Arial" w:cs="Arial"/>
                <w:sz w:val="20"/>
                <w:szCs w:val="20"/>
              </w:rPr>
            </w:pPr>
            <w:r>
              <w:rPr>
                <w:rFonts w:ascii="Arial" w:hAnsi="Arial" w:cs="Arial"/>
                <w:sz w:val="20"/>
                <w:szCs w:val="20"/>
              </w:rPr>
              <w:t>Chief Investigator:</w:t>
            </w:r>
          </w:p>
          <w:p w14:paraId="5397E3F2" w14:textId="77777777" w:rsidR="00144C68" w:rsidRDefault="00144C68">
            <w:pPr>
              <w:ind w:left="426"/>
              <w:rPr>
                <w:rFonts w:ascii="Arial" w:hAnsi="Arial" w:cs="Arial"/>
                <w:b/>
                <w:sz w:val="20"/>
                <w:szCs w:val="20"/>
              </w:rPr>
            </w:pPr>
            <w:r>
              <w:rPr>
                <w:rFonts w:ascii="Arial" w:hAnsi="Arial" w:cs="Arial"/>
                <w:b/>
                <w:sz w:val="20"/>
                <w:szCs w:val="20"/>
              </w:rPr>
              <w:t>I have read and understood the above conditions and delegated duties and agree to adhere to these responsibilities and duties for the Study stated above.</w:t>
            </w:r>
          </w:p>
          <w:p w14:paraId="745974E9" w14:textId="26F46D77" w:rsidR="00144C68" w:rsidRDefault="00964D34">
            <w:pPr>
              <w:ind w:left="426"/>
              <w:rPr>
                <w:rFonts w:ascii="Arial" w:hAnsi="Arial" w:cs="Arial"/>
                <w:sz w:val="20"/>
                <w:szCs w:val="20"/>
              </w:rPr>
            </w:pPr>
            <w:r>
              <w:rPr>
                <w:rFonts w:ascii="Arial" w:hAnsi="Arial" w:cs="Arial"/>
                <w:sz w:val="20"/>
                <w:szCs w:val="20"/>
              </w:rPr>
              <w:t xml:space="preserve">Name and </w:t>
            </w:r>
            <w:r w:rsidR="00144C68">
              <w:rPr>
                <w:rFonts w:ascii="Arial" w:hAnsi="Arial" w:cs="Arial"/>
                <w:sz w:val="20"/>
                <w:szCs w:val="20"/>
              </w:rPr>
              <w:t>Signature:                                                                                                   Date:</w:t>
            </w:r>
          </w:p>
          <w:p w14:paraId="1231BE67" w14:textId="77777777" w:rsidR="00144C68" w:rsidRDefault="00144C68">
            <w:pPr>
              <w:ind w:left="426"/>
              <w:rPr>
                <w:rFonts w:ascii="Arial" w:hAnsi="Arial" w:cs="Arial"/>
                <w:sz w:val="20"/>
                <w:szCs w:val="20"/>
              </w:rPr>
            </w:pPr>
          </w:p>
          <w:p w14:paraId="36FEB5B0" w14:textId="77777777" w:rsidR="00144C68" w:rsidRDefault="00144C68">
            <w:pPr>
              <w:rPr>
                <w:rFonts w:ascii="Arial" w:hAnsi="Arial" w:cs="Arial"/>
                <w:b/>
                <w:sz w:val="20"/>
                <w:szCs w:val="20"/>
              </w:rPr>
            </w:pPr>
          </w:p>
        </w:tc>
      </w:tr>
      <w:tr w:rsidR="00144C68" w14:paraId="30D7AA69" w14:textId="77777777" w:rsidTr="004170CC">
        <w:tc>
          <w:tcPr>
            <w:tcW w:w="2909" w:type="dxa"/>
          </w:tcPr>
          <w:p w14:paraId="7196D064" w14:textId="77777777" w:rsidR="00144C68" w:rsidRDefault="00144C68">
            <w:pPr>
              <w:rPr>
                <w:rFonts w:ascii="Arial" w:hAnsi="Arial" w:cs="Arial"/>
                <w:b/>
                <w:sz w:val="20"/>
                <w:szCs w:val="20"/>
              </w:rPr>
            </w:pPr>
          </w:p>
        </w:tc>
        <w:tc>
          <w:tcPr>
            <w:tcW w:w="2410" w:type="dxa"/>
          </w:tcPr>
          <w:p w14:paraId="34FF1C98" w14:textId="77777777" w:rsidR="00144C68" w:rsidRDefault="00144C68">
            <w:pPr>
              <w:rPr>
                <w:rFonts w:ascii="Arial" w:hAnsi="Arial" w:cs="Arial"/>
                <w:b/>
                <w:sz w:val="20"/>
                <w:szCs w:val="20"/>
              </w:rPr>
            </w:pPr>
          </w:p>
        </w:tc>
        <w:tc>
          <w:tcPr>
            <w:tcW w:w="5147" w:type="dxa"/>
          </w:tcPr>
          <w:p w14:paraId="6D072C0D" w14:textId="77777777" w:rsidR="00144C68" w:rsidRDefault="00144C68">
            <w:pPr>
              <w:rPr>
                <w:rFonts w:ascii="Arial" w:hAnsi="Arial" w:cs="Arial"/>
                <w:b/>
                <w:sz w:val="20"/>
                <w:szCs w:val="20"/>
              </w:rPr>
            </w:pPr>
          </w:p>
        </w:tc>
      </w:tr>
      <w:tr w:rsidR="00144C68" w14:paraId="1E94423C" w14:textId="77777777" w:rsidTr="004170CC">
        <w:tc>
          <w:tcPr>
            <w:tcW w:w="10466" w:type="dxa"/>
            <w:gridSpan w:val="3"/>
          </w:tcPr>
          <w:p w14:paraId="649FAF19" w14:textId="77777777" w:rsidR="00144C68" w:rsidRDefault="00144C68">
            <w:pPr>
              <w:ind w:left="426"/>
              <w:rPr>
                <w:rFonts w:ascii="Arial" w:hAnsi="Arial" w:cs="Arial"/>
                <w:sz w:val="20"/>
                <w:szCs w:val="20"/>
              </w:rPr>
            </w:pPr>
            <w:r>
              <w:rPr>
                <w:rFonts w:ascii="Arial" w:hAnsi="Arial" w:cs="Arial"/>
                <w:sz w:val="20"/>
                <w:szCs w:val="20"/>
              </w:rPr>
              <w:t>On Behalf of Sponsor:</w:t>
            </w:r>
          </w:p>
          <w:p w14:paraId="48AFCE16" w14:textId="383ED9FE" w:rsidR="00144C68" w:rsidRDefault="00144C68">
            <w:pPr>
              <w:ind w:left="426"/>
              <w:rPr>
                <w:rFonts w:ascii="Arial" w:hAnsi="Arial" w:cs="Arial"/>
                <w:b/>
                <w:sz w:val="20"/>
                <w:szCs w:val="20"/>
              </w:rPr>
            </w:pPr>
            <w:r>
              <w:rPr>
                <w:rFonts w:ascii="Arial" w:hAnsi="Arial" w:cs="Arial"/>
                <w:b/>
                <w:sz w:val="20"/>
                <w:szCs w:val="20"/>
              </w:rPr>
              <w:t xml:space="preserve">I have reviewed, </w:t>
            </w:r>
            <w:r w:rsidR="005A108B">
              <w:rPr>
                <w:rFonts w:ascii="Arial" w:hAnsi="Arial" w:cs="Arial"/>
                <w:b/>
                <w:sz w:val="20"/>
                <w:szCs w:val="20"/>
              </w:rPr>
              <w:t>discussed,</w:t>
            </w:r>
            <w:r>
              <w:rPr>
                <w:rFonts w:ascii="Arial" w:hAnsi="Arial" w:cs="Arial"/>
                <w:b/>
                <w:sz w:val="20"/>
                <w:szCs w:val="20"/>
              </w:rPr>
              <w:t xml:space="preserve"> and agree the delegation of duties outlined in this agreement.</w:t>
            </w:r>
          </w:p>
          <w:p w14:paraId="2D80F2E2" w14:textId="0B173363" w:rsidR="00144C68" w:rsidRDefault="00321DC1">
            <w:pPr>
              <w:ind w:left="426"/>
              <w:rPr>
                <w:rFonts w:ascii="Arial" w:hAnsi="Arial" w:cs="Arial"/>
                <w:sz w:val="20"/>
                <w:szCs w:val="20"/>
              </w:rPr>
            </w:pPr>
            <w:r>
              <w:rPr>
                <w:rFonts w:ascii="Arial" w:hAnsi="Arial" w:cs="Arial"/>
                <w:sz w:val="20"/>
                <w:szCs w:val="20"/>
              </w:rPr>
              <w:t xml:space="preserve">Name and </w:t>
            </w:r>
            <w:r w:rsidR="00144C68">
              <w:rPr>
                <w:rFonts w:ascii="Arial" w:hAnsi="Arial" w:cs="Arial"/>
                <w:sz w:val="20"/>
                <w:szCs w:val="20"/>
              </w:rPr>
              <w:t>Signature:                                                                                                          Date:</w:t>
            </w:r>
          </w:p>
          <w:p w14:paraId="6BD18F9B" w14:textId="77777777" w:rsidR="00144C68" w:rsidRDefault="00144C68">
            <w:pPr>
              <w:rPr>
                <w:rFonts w:ascii="Arial" w:hAnsi="Arial" w:cs="Arial"/>
                <w:b/>
                <w:sz w:val="20"/>
                <w:szCs w:val="20"/>
              </w:rPr>
            </w:pPr>
          </w:p>
        </w:tc>
      </w:tr>
    </w:tbl>
    <w:p w14:paraId="238601FE" w14:textId="77777777" w:rsidR="000A3A9F" w:rsidRPr="007C6CDF" w:rsidRDefault="000A3A9F" w:rsidP="00144C68">
      <w:pPr>
        <w:spacing w:line="252" w:lineRule="auto"/>
        <w:rPr>
          <w:rFonts w:ascii="Arial" w:hAnsi="Arial" w:cs="Arial"/>
          <w:color w:val="5B9BD5"/>
          <w:sz w:val="20"/>
          <w:szCs w:val="20"/>
        </w:rPr>
      </w:pPr>
    </w:p>
    <w:sectPr w:rsidR="000A3A9F" w:rsidRPr="007C6CDF" w:rsidSect="00A324A7">
      <w:headerReference w:type="default" r:id="rId12"/>
      <w:footerReference w:type="default" r:id="rId13"/>
      <w:headerReference w:type="first" r:id="rId14"/>
      <w:footerReference w:type="first" r:id="rId15"/>
      <w:pgSz w:w="11906" w:h="16838"/>
      <w:pgMar w:top="720" w:right="720" w:bottom="720" w:left="72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3F041" w14:textId="77777777" w:rsidR="00E9060B" w:rsidRDefault="00E9060B" w:rsidP="00366E31">
      <w:pPr>
        <w:spacing w:after="0" w:line="240" w:lineRule="auto"/>
      </w:pPr>
      <w:r>
        <w:separator/>
      </w:r>
    </w:p>
  </w:endnote>
  <w:endnote w:type="continuationSeparator" w:id="0">
    <w:p w14:paraId="6852D3C3" w14:textId="77777777" w:rsidR="00E9060B" w:rsidRDefault="00E9060B" w:rsidP="0036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CE1C8" w14:textId="5E2A6DC0" w:rsidR="00121E25" w:rsidRPr="0007557F" w:rsidRDefault="00B4051D" w:rsidP="0007557F">
    <w:pPr>
      <w:pStyle w:val="Footer"/>
      <w:tabs>
        <w:tab w:val="left" w:pos="9615"/>
        <w:tab w:val="right" w:pos="10466"/>
      </w:tabs>
      <w:rPr>
        <w:rFonts w:ascii="Arial" w:hAnsi="Arial" w:cs="Arial"/>
        <w:b/>
        <w:sz w:val="16"/>
        <w:szCs w:val="16"/>
      </w:rPr>
    </w:pPr>
    <w:r w:rsidRPr="00B4051D">
      <w:rPr>
        <w:rFonts w:ascii="Arial" w:hAnsi="Arial" w:cs="Arial"/>
        <w:b/>
        <w:sz w:val="16"/>
        <w:szCs w:val="16"/>
      </w:rPr>
      <w:t xml:space="preserve">SOP 12a AD 3a: Barts Health Sponsor-CI sponsorship agreement (Interventional Studies) </w:t>
    </w:r>
    <w:r w:rsidR="00862CD8" w:rsidRPr="00862CD8">
      <w:rPr>
        <w:rFonts w:ascii="Arial" w:hAnsi="Arial" w:cs="Arial"/>
        <w:b/>
        <w:sz w:val="16"/>
        <w:szCs w:val="16"/>
      </w:rPr>
      <w:t xml:space="preserve">v4.0 02.12.2024 FINAL     </w:t>
    </w:r>
    <w:r w:rsidR="00D3184D">
      <w:rPr>
        <w:rFonts w:ascii="Arial" w:hAnsi="Arial" w:cs="Arial"/>
        <w:b/>
        <w:sz w:val="16"/>
        <w:szCs w:val="16"/>
      </w:rPr>
      <w:tab/>
      <w:t xml:space="preserve"> </w:t>
    </w:r>
    <w:r w:rsidR="0007557F">
      <w:rPr>
        <w:rFonts w:ascii="Arial" w:hAnsi="Arial" w:cs="Arial"/>
        <w:b/>
        <w:sz w:val="16"/>
        <w:szCs w:val="16"/>
      </w:rPr>
      <w:t xml:space="preserve">Page </w:t>
    </w:r>
    <w:r w:rsidR="0007557F">
      <w:rPr>
        <w:rFonts w:ascii="Arial" w:hAnsi="Arial" w:cs="Arial"/>
        <w:b/>
        <w:bCs/>
        <w:sz w:val="16"/>
        <w:szCs w:val="16"/>
      </w:rPr>
      <w:fldChar w:fldCharType="begin"/>
    </w:r>
    <w:r w:rsidR="0007557F">
      <w:rPr>
        <w:rFonts w:ascii="Arial" w:hAnsi="Arial" w:cs="Arial"/>
        <w:b/>
        <w:bCs/>
        <w:sz w:val="16"/>
        <w:szCs w:val="16"/>
      </w:rPr>
      <w:instrText xml:space="preserve"> PAGE </w:instrText>
    </w:r>
    <w:r w:rsidR="0007557F">
      <w:rPr>
        <w:rFonts w:ascii="Arial" w:hAnsi="Arial" w:cs="Arial"/>
        <w:b/>
        <w:bCs/>
        <w:sz w:val="16"/>
        <w:szCs w:val="16"/>
      </w:rPr>
      <w:fldChar w:fldCharType="separate"/>
    </w:r>
    <w:r w:rsidR="002D4A56">
      <w:rPr>
        <w:rFonts w:ascii="Arial" w:hAnsi="Arial" w:cs="Arial"/>
        <w:b/>
        <w:bCs/>
        <w:noProof/>
        <w:sz w:val="16"/>
        <w:szCs w:val="16"/>
      </w:rPr>
      <w:t>2</w:t>
    </w:r>
    <w:r w:rsidR="0007557F">
      <w:rPr>
        <w:rFonts w:ascii="Arial" w:hAnsi="Arial" w:cs="Arial"/>
        <w:b/>
        <w:bCs/>
        <w:sz w:val="16"/>
        <w:szCs w:val="16"/>
      </w:rPr>
      <w:fldChar w:fldCharType="end"/>
    </w:r>
    <w:r w:rsidR="0007557F">
      <w:rPr>
        <w:rFonts w:ascii="Arial" w:hAnsi="Arial" w:cs="Arial"/>
        <w:b/>
        <w:sz w:val="16"/>
        <w:szCs w:val="16"/>
      </w:rPr>
      <w:t xml:space="preserve"> of </w:t>
    </w:r>
    <w:r w:rsidR="0007557F">
      <w:rPr>
        <w:rFonts w:ascii="Arial" w:hAnsi="Arial" w:cs="Arial"/>
        <w:b/>
        <w:bCs/>
        <w:sz w:val="16"/>
        <w:szCs w:val="16"/>
      </w:rPr>
      <w:fldChar w:fldCharType="begin"/>
    </w:r>
    <w:r w:rsidR="0007557F">
      <w:rPr>
        <w:rFonts w:ascii="Arial" w:hAnsi="Arial" w:cs="Arial"/>
        <w:b/>
        <w:bCs/>
        <w:sz w:val="16"/>
        <w:szCs w:val="16"/>
      </w:rPr>
      <w:instrText xml:space="preserve"> NUMPAGES  </w:instrText>
    </w:r>
    <w:r w:rsidR="0007557F">
      <w:rPr>
        <w:rFonts w:ascii="Arial" w:hAnsi="Arial" w:cs="Arial"/>
        <w:b/>
        <w:bCs/>
        <w:sz w:val="16"/>
        <w:szCs w:val="16"/>
      </w:rPr>
      <w:fldChar w:fldCharType="separate"/>
    </w:r>
    <w:r w:rsidR="002D4A56">
      <w:rPr>
        <w:rFonts w:ascii="Arial" w:hAnsi="Arial" w:cs="Arial"/>
        <w:b/>
        <w:bCs/>
        <w:noProof/>
        <w:sz w:val="16"/>
        <w:szCs w:val="16"/>
      </w:rPr>
      <w:t>6</w:t>
    </w:r>
    <w:r w:rsidR="0007557F">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D6037" w14:textId="2AC70332" w:rsidR="00121E25" w:rsidRPr="000472E2" w:rsidRDefault="000472E2" w:rsidP="000472E2">
    <w:pPr>
      <w:pStyle w:val="Footer"/>
      <w:tabs>
        <w:tab w:val="left" w:pos="9615"/>
        <w:tab w:val="right" w:pos="10466"/>
      </w:tabs>
      <w:rPr>
        <w:rFonts w:ascii="Arial" w:hAnsi="Arial" w:cs="Arial"/>
        <w:b/>
        <w:sz w:val="16"/>
        <w:szCs w:val="16"/>
      </w:rPr>
    </w:pPr>
    <w:r w:rsidRPr="00DD0403">
      <w:rPr>
        <w:rFonts w:ascii="Arial" w:hAnsi="Arial" w:cs="Arial"/>
        <w:b/>
        <w:sz w:val="16"/>
        <w:szCs w:val="16"/>
      </w:rPr>
      <w:t>S</w:t>
    </w:r>
    <w:r w:rsidR="00E501A0">
      <w:rPr>
        <w:rFonts w:ascii="Arial" w:hAnsi="Arial" w:cs="Arial"/>
        <w:b/>
        <w:sz w:val="16"/>
        <w:szCs w:val="16"/>
      </w:rPr>
      <w:t>OP 1</w:t>
    </w:r>
    <w:r w:rsidR="00D3184D">
      <w:rPr>
        <w:rFonts w:ascii="Arial" w:hAnsi="Arial" w:cs="Arial"/>
        <w:b/>
        <w:sz w:val="16"/>
        <w:szCs w:val="16"/>
      </w:rPr>
      <w:t>2</w:t>
    </w:r>
    <w:r w:rsidR="003C145B">
      <w:rPr>
        <w:rFonts w:ascii="Arial" w:hAnsi="Arial" w:cs="Arial"/>
        <w:b/>
        <w:sz w:val="16"/>
        <w:szCs w:val="16"/>
      </w:rPr>
      <w:t xml:space="preserve">a </w:t>
    </w:r>
    <w:r w:rsidR="00EC5DFA">
      <w:rPr>
        <w:rFonts w:ascii="Arial" w:hAnsi="Arial" w:cs="Arial"/>
        <w:b/>
        <w:sz w:val="16"/>
        <w:szCs w:val="16"/>
      </w:rPr>
      <w:t>A</w:t>
    </w:r>
    <w:r w:rsidR="00D360BC">
      <w:rPr>
        <w:rFonts w:ascii="Arial" w:hAnsi="Arial" w:cs="Arial"/>
        <w:b/>
        <w:sz w:val="16"/>
        <w:szCs w:val="16"/>
      </w:rPr>
      <w:t>D</w:t>
    </w:r>
    <w:r w:rsidR="00EC5DFA">
      <w:rPr>
        <w:rFonts w:ascii="Arial" w:hAnsi="Arial" w:cs="Arial"/>
        <w:b/>
        <w:sz w:val="16"/>
        <w:szCs w:val="16"/>
      </w:rPr>
      <w:t xml:space="preserve"> </w:t>
    </w:r>
    <w:r w:rsidR="005753D0">
      <w:rPr>
        <w:rFonts w:ascii="Arial" w:hAnsi="Arial" w:cs="Arial"/>
        <w:b/>
        <w:sz w:val="16"/>
        <w:szCs w:val="16"/>
      </w:rPr>
      <w:t>3</w:t>
    </w:r>
    <w:r w:rsidR="00B4051D">
      <w:rPr>
        <w:rFonts w:ascii="Arial" w:hAnsi="Arial" w:cs="Arial"/>
        <w:b/>
        <w:sz w:val="16"/>
        <w:szCs w:val="16"/>
      </w:rPr>
      <w:t>a</w:t>
    </w:r>
    <w:r>
      <w:rPr>
        <w:rFonts w:ascii="Arial" w:hAnsi="Arial" w:cs="Arial"/>
        <w:b/>
        <w:sz w:val="16"/>
        <w:szCs w:val="16"/>
      </w:rPr>
      <w:t>: B</w:t>
    </w:r>
    <w:r w:rsidR="00AC576E">
      <w:rPr>
        <w:rFonts w:ascii="Arial" w:hAnsi="Arial" w:cs="Arial"/>
        <w:b/>
        <w:sz w:val="16"/>
        <w:szCs w:val="16"/>
      </w:rPr>
      <w:t xml:space="preserve">arts </w:t>
    </w:r>
    <w:r>
      <w:rPr>
        <w:rFonts w:ascii="Arial" w:hAnsi="Arial" w:cs="Arial"/>
        <w:b/>
        <w:sz w:val="16"/>
        <w:szCs w:val="16"/>
      </w:rPr>
      <w:t>H</w:t>
    </w:r>
    <w:r w:rsidR="00AC576E">
      <w:rPr>
        <w:rFonts w:ascii="Arial" w:hAnsi="Arial" w:cs="Arial"/>
        <w:b/>
        <w:sz w:val="16"/>
        <w:szCs w:val="16"/>
      </w:rPr>
      <w:t>ealth</w:t>
    </w:r>
    <w:r>
      <w:rPr>
        <w:rFonts w:ascii="Arial" w:hAnsi="Arial" w:cs="Arial"/>
        <w:b/>
        <w:sz w:val="16"/>
        <w:szCs w:val="16"/>
      </w:rPr>
      <w:t xml:space="preserve"> Sponso</w:t>
    </w:r>
    <w:r w:rsidR="00D15BBC">
      <w:rPr>
        <w:rFonts w:ascii="Arial" w:hAnsi="Arial" w:cs="Arial"/>
        <w:b/>
        <w:sz w:val="16"/>
        <w:szCs w:val="16"/>
      </w:rPr>
      <w:t>r-CI sponsorship agreement</w:t>
    </w:r>
    <w:r w:rsidR="003C145B">
      <w:rPr>
        <w:rFonts w:ascii="Arial" w:hAnsi="Arial" w:cs="Arial"/>
        <w:b/>
        <w:sz w:val="16"/>
        <w:szCs w:val="16"/>
      </w:rPr>
      <w:t xml:space="preserve"> (Interventional Studies</w:t>
    </w:r>
    <w:r w:rsidR="00E501A0">
      <w:rPr>
        <w:rFonts w:ascii="Arial" w:hAnsi="Arial" w:cs="Arial"/>
        <w:b/>
        <w:sz w:val="16"/>
        <w:szCs w:val="16"/>
      </w:rPr>
      <w:t>)</w:t>
    </w:r>
    <w:r w:rsidR="00D15BBC">
      <w:rPr>
        <w:rFonts w:ascii="Arial" w:hAnsi="Arial" w:cs="Arial"/>
        <w:b/>
        <w:sz w:val="16"/>
        <w:szCs w:val="16"/>
      </w:rPr>
      <w:t xml:space="preserve"> </w:t>
    </w:r>
    <w:r w:rsidR="004170CC">
      <w:rPr>
        <w:rFonts w:ascii="Arial" w:hAnsi="Arial" w:cs="Arial"/>
        <w:b/>
        <w:sz w:val="16"/>
        <w:szCs w:val="16"/>
      </w:rPr>
      <w:t xml:space="preserve">v4.0 </w:t>
    </w:r>
    <w:r w:rsidR="00476C30">
      <w:rPr>
        <w:rFonts w:ascii="Arial" w:hAnsi="Arial" w:cs="Arial"/>
        <w:b/>
        <w:sz w:val="16"/>
        <w:szCs w:val="16"/>
      </w:rPr>
      <w:t>02.12.2024 FINAL</w:t>
    </w:r>
    <w:r w:rsidR="00D360BC">
      <w:rPr>
        <w:rFonts w:ascii="Arial" w:hAnsi="Arial" w:cs="Arial"/>
        <w:b/>
        <w:sz w:val="16"/>
        <w:szCs w:val="16"/>
      </w:rPr>
      <w:t xml:space="preserve">     P</w:t>
    </w:r>
    <w:r w:rsidRPr="00DD0403">
      <w:rPr>
        <w:rFonts w:ascii="Arial" w:hAnsi="Arial" w:cs="Arial"/>
        <w:b/>
        <w:sz w:val="16"/>
        <w:szCs w:val="16"/>
      </w:rPr>
      <w:t xml:space="preserve">age </w:t>
    </w:r>
    <w:r w:rsidRPr="00DD0403">
      <w:rPr>
        <w:rFonts w:ascii="Arial" w:hAnsi="Arial" w:cs="Arial"/>
        <w:b/>
        <w:bCs/>
        <w:sz w:val="16"/>
        <w:szCs w:val="16"/>
      </w:rPr>
      <w:fldChar w:fldCharType="begin"/>
    </w:r>
    <w:r w:rsidRPr="00DD0403">
      <w:rPr>
        <w:rFonts w:ascii="Arial" w:hAnsi="Arial" w:cs="Arial"/>
        <w:b/>
        <w:bCs/>
        <w:sz w:val="16"/>
        <w:szCs w:val="16"/>
      </w:rPr>
      <w:instrText xml:space="preserve"> PAGE </w:instrText>
    </w:r>
    <w:r w:rsidRPr="00DD0403">
      <w:rPr>
        <w:rFonts w:ascii="Arial" w:hAnsi="Arial" w:cs="Arial"/>
        <w:b/>
        <w:bCs/>
        <w:sz w:val="16"/>
        <w:szCs w:val="16"/>
      </w:rPr>
      <w:fldChar w:fldCharType="separate"/>
    </w:r>
    <w:r w:rsidR="002D4A56">
      <w:rPr>
        <w:rFonts w:ascii="Arial" w:hAnsi="Arial" w:cs="Arial"/>
        <w:b/>
        <w:bCs/>
        <w:noProof/>
        <w:sz w:val="16"/>
        <w:szCs w:val="16"/>
      </w:rPr>
      <w:t>1</w:t>
    </w:r>
    <w:r w:rsidRPr="00DD0403">
      <w:rPr>
        <w:rFonts w:ascii="Arial" w:hAnsi="Arial" w:cs="Arial"/>
        <w:b/>
        <w:bCs/>
        <w:sz w:val="16"/>
        <w:szCs w:val="16"/>
      </w:rPr>
      <w:fldChar w:fldCharType="end"/>
    </w:r>
    <w:r w:rsidRPr="00DD0403">
      <w:rPr>
        <w:rFonts w:ascii="Arial" w:hAnsi="Arial" w:cs="Arial"/>
        <w:b/>
        <w:sz w:val="16"/>
        <w:szCs w:val="16"/>
      </w:rPr>
      <w:t xml:space="preserve"> of </w:t>
    </w:r>
    <w:r w:rsidRPr="00DD0403">
      <w:rPr>
        <w:rFonts w:ascii="Arial" w:hAnsi="Arial" w:cs="Arial"/>
        <w:b/>
        <w:bCs/>
        <w:sz w:val="16"/>
        <w:szCs w:val="16"/>
      </w:rPr>
      <w:fldChar w:fldCharType="begin"/>
    </w:r>
    <w:r w:rsidRPr="00DD0403">
      <w:rPr>
        <w:rFonts w:ascii="Arial" w:hAnsi="Arial" w:cs="Arial"/>
        <w:b/>
        <w:bCs/>
        <w:sz w:val="16"/>
        <w:szCs w:val="16"/>
      </w:rPr>
      <w:instrText xml:space="preserve"> NUMPAGES  </w:instrText>
    </w:r>
    <w:r w:rsidRPr="00DD0403">
      <w:rPr>
        <w:rFonts w:ascii="Arial" w:hAnsi="Arial" w:cs="Arial"/>
        <w:b/>
        <w:bCs/>
        <w:sz w:val="16"/>
        <w:szCs w:val="16"/>
      </w:rPr>
      <w:fldChar w:fldCharType="separate"/>
    </w:r>
    <w:r w:rsidR="002D4A56">
      <w:rPr>
        <w:rFonts w:ascii="Arial" w:hAnsi="Arial" w:cs="Arial"/>
        <w:b/>
        <w:bCs/>
        <w:noProof/>
        <w:sz w:val="16"/>
        <w:szCs w:val="16"/>
      </w:rPr>
      <w:t>6</w:t>
    </w:r>
    <w:r w:rsidRPr="00DD0403">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DF2DD" w14:textId="77777777" w:rsidR="00E9060B" w:rsidRDefault="00E9060B" w:rsidP="00366E31">
      <w:pPr>
        <w:spacing w:after="0" w:line="240" w:lineRule="auto"/>
      </w:pPr>
      <w:r>
        <w:separator/>
      </w:r>
    </w:p>
  </w:footnote>
  <w:footnote w:type="continuationSeparator" w:id="0">
    <w:p w14:paraId="1C44869E" w14:textId="77777777" w:rsidR="00E9060B" w:rsidRDefault="00E9060B" w:rsidP="0036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58A3" w14:textId="77777777" w:rsidR="00A9341E" w:rsidRDefault="00B0101C" w:rsidP="0007557F">
    <w:pPr>
      <w:pStyle w:val="Header"/>
    </w:pPr>
    <w:r>
      <w:rPr>
        <w:noProof/>
        <w:lang w:eastAsia="en-GB"/>
      </w:rPr>
      <w:drawing>
        <wp:anchor distT="0" distB="0" distL="114300" distR="114300" simplePos="0" relativeHeight="251658240" behindDoc="0" locked="0" layoutInCell="1" allowOverlap="1" wp14:anchorId="0D2D8A45" wp14:editId="07777777">
          <wp:simplePos x="0" y="0"/>
          <wp:positionH relativeFrom="column">
            <wp:posOffset>5945505</wp:posOffset>
          </wp:positionH>
          <wp:positionV relativeFrom="paragraph">
            <wp:posOffset>-121285</wp:posOffset>
          </wp:positionV>
          <wp:extent cx="814705" cy="4622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05" cy="462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B5F5C" w14:textId="77777777" w:rsidR="00A324A7" w:rsidRDefault="00B0101C" w:rsidP="00366E31">
    <w:pPr>
      <w:pStyle w:val="Header"/>
      <w:jc w:val="right"/>
      <w:rPr>
        <w:noProof/>
        <w:lang w:eastAsia="en-GB"/>
      </w:rPr>
    </w:pPr>
    <w:r>
      <w:rPr>
        <w:noProof/>
        <w:lang w:eastAsia="en-GB"/>
      </w:rPr>
      <w:drawing>
        <wp:anchor distT="0" distB="0" distL="114300" distR="114300" simplePos="0" relativeHeight="251657216" behindDoc="0" locked="0" layoutInCell="1" allowOverlap="1" wp14:anchorId="2B9060C9" wp14:editId="07777777">
          <wp:simplePos x="0" y="0"/>
          <wp:positionH relativeFrom="column">
            <wp:posOffset>5291455</wp:posOffset>
          </wp:positionH>
          <wp:positionV relativeFrom="paragraph">
            <wp:posOffset>-159385</wp:posOffset>
          </wp:positionV>
          <wp:extent cx="1392555" cy="789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F511A" w14:textId="77777777" w:rsidR="00A324A7" w:rsidRDefault="00A324A7" w:rsidP="00366E31">
    <w:pPr>
      <w:pStyle w:val="Header"/>
      <w:jc w:val="right"/>
    </w:pPr>
  </w:p>
  <w:p w14:paraId="65F9C3DC" w14:textId="77777777" w:rsidR="00A324A7" w:rsidRDefault="00A324A7" w:rsidP="00366E31">
    <w:pPr>
      <w:pStyle w:val="Header"/>
      <w:jc w:val="right"/>
    </w:pPr>
  </w:p>
  <w:p w14:paraId="5023141B" w14:textId="77777777" w:rsidR="00C0636F" w:rsidRDefault="00C0636F" w:rsidP="00366E31">
    <w:pPr>
      <w:pStyle w:val="Header"/>
      <w:jc w:val="right"/>
    </w:pPr>
  </w:p>
  <w:p w14:paraId="051BB900" w14:textId="77777777" w:rsidR="00121E25" w:rsidRPr="00CC7DAF" w:rsidRDefault="00121E25" w:rsidP="00366E31">
    <w:pPr>
      <w:pStyle w:val="Header"/>
      <w:jc w:val="right"/>
      <w:rPr>
        <w:rFonts w:ascii="Arial" w:hAnsi="Arial" w:cs="Arial"/>
        <w:sz w:val="20"/>
        <w:szCs w:val="20"/>
      </w:rPr>
    </w:pPr>
    <w:r w:rsidRPr="00CC7DAF">
      <w:rPr>
        <w:rFonts w:ascii="Arial" w:hAnsi="Arial" w:cs="Arial"/>
        <w:sz w:val="20"/>
        <w:szCs w:val="20"/>
      </w:rPr>
      <w:t>Joint Research Management Office</w:t>
    </w:r>
  </w:p>
  <w:p w14:paraId="3A64C63B" w14:textId="0FDFA4A0" w:rsidR="005A25B6" w:rsidRPr="00CC7DAF" w:rsidRDefault="005A25B6" w:rsidP="005A25B6">
    <w:pPr>
      <w:pStyle w:val="paragraph"/>
      <w:spacing w:before="0" w:beforeAutospacing="0" w:after="0" w:afterAutospacing="0"/>
      <w:jc w:val="right"/>
      <w:textAlignment w:val="baseline"/>
      <w:rPr>
        <w:rFonts w:ascii="Arial" w:hAnsi="Arial" w:cs="Arial"/>
        <w:sz w:val="20"/>
        <w:szCs w:val="20"/>
      </w:rPr>
    </w:pPr>
    <w:r w:rsidRPr="00CC7DAF">
      <w:rPr>
        <w:rStyle w:val="normaltextrun"/>
        <w:rFonts w:ascii="Arial" w:hAnsi="Arial" w:cs="Arial"/>
        <w:sz w:val="20"/>
        <w:szCs w:val="20"/>
      </w:rPr>
      <w:t xml:space="preserve">Trust </w:t>
    </w:r>
    <w:r w:rsidR="00CC7DAF">
      <w:rPr>
        <w:rStyle w:val="normaltextrun"/>
        <w:rFonts w:ascii="Arial" w:hAnsi="Arial" w:cs="Arial"/>
        <w:sz w:val="20"/>
        <w:szCs w:val="20"/>
      </w:rPr>
      <w:t>H</w:t>
    </w:r>
    <w:r w:rsidRPr="00CC7DAF">
      <w:rPr>
        <w:rStyle w:val="normaltextrun"/>
        <w:rFonts w:ascii="Arial" w:hAnsi="Arial" w:cs="Arial"/>
        <w:sz w:val="20"/>
        <w:szCs w:val="20"/>
      </w:rPr>
      <w:t>eadquarters Executive Offices</w:t>
    </w:r>
    <w:r w:rsidRPr="00CC7DAF">
      <w:rPr>
        <w:rStyle w:val="eop"/>
        <w:rFonts w:ascii="Arial" w:hAnsi="Arial" w:cs="Arial"/>
        <w:sz w:val="20"/>
        <w:szCs w:val="20"/>
      </w:rPr>
      <w:t> </w:t>
    </w:r>
  </w:p>
  <w:p w14:paraId="47159B27" w14:textId="77777777" w:rsidR="005A25B6" w:rsidRPr="00CC7DAF" w:rsidRDefault="005A25B6" w:rsidP="005A25B6">
    <w:pPr>
      <w:pStyle w:val="paragraph"/>
      <w:spacing w:before="0" w:beforeAutospacing="0" w:after="0" w:afterAutospacing="0"/>
      <w:jc w:val="right"/>
      <w:textAlignment w:val="baseline"/>
      <w:rPr>
        <w:rFonts w:ascii="Arial" w:hAnsi="Arial" w:cs="Arial"/>
        <w:sz w:val="20"/>
        <w:szCs w:val="20"/>
      </w:rPr>
    </w:pPr>
    <w:r w:rsidRPr="00CC7DAF">
      <w:rPr>
        <w:rStyle w:val="normaltextrun"/>
        <w:rFonts w:ascii="Arial" w:hAnsi="Arial" w:cs="Arial"/>
        <w:sz w:val="20"/>
        <w:szCs w:val="20"/>
      </w:rPr>
      <w:t>Ground Floor Pathology and Pharmacy Building</w:t>
    </w:r>
    <w:r w:rsidRPr="00CC7DAF">
      <w:rPr>
        <w:rStyle w:val="eop"/>
        <w:rFonts w:ascii="Arial" w:hAnsi="Arial" w:cs="Arial"/>
        <w:sz w:val="20"/>
        <w:szCs w:val="20"/>
      </w:rPr>
      <w:t> </w:t>
    </w:r>
  </w:p>
  <w:p w14:paraId="22EE04AE" w14:textId="77777777" w:rsidR="005A25B6" w:rsidRPr="00CC7DAF" w:rsidRDefault="005A25B6" w:rsidP="005A25B6">
    <w:pPr>
      <w:pStyle w:val="paragraph"/>
      <w:spacing w:before="0" w:beforeAutospacing="0" w:after="0" w:afterAutospacing="0"/>
      <w:jc w:val="right"/>
      <w:textAlignment w:val="baseline"/>
      <w:rPr>
        <w:rFonts w:ascii="Arial" w:hAnsi="Arial" w:cs="Arial"/>
        <w:sz w:val="20"/>
        <w:szCs w:val="20"/>
      </w:rPr>
    </w:pPr>
    <w:r w:rsidRPr="00CC7DAF">
      <w:rPr>
        <w:rStyle w:val="normaltextrun"/>
        <w:rFonts w:ascii="Arial" w:hAnsi="Arial" w:cs="Arial"/>
        <w:sz w:val="20"/>
        <w:szCs w:val="20"/>
      </w:rPr>
      <w:t>The Royal London Hospital</w:t>
    </w:r>
    <w:r w:rsidRPr="00CC7DAF">
      <w:rPr>
        <w:rStyle w:val="eop"/>
        <w:rFonts w:ascii="Arial" w:hAnsi="Arial" w:cs="Arial"/>
        <w:sz w:val="20"/>
        <w:szCs w:val="20"/>
      </w:rPr>
      <w:t> </w:t>
    </w:r>
  </w:p>
  <w:p w14:paraId="20365510" w14:textId="77777777" w:rsidR="005A25B6" w:rsidRPr="00CC7DAF" w:rsidRDefault="005A25B6" w:rsidP="005A25B6">
    <w:pPr>
      <w:pStyle w:val="paragraph"/>
      <w:spacing w:before="0" w:beforeAutospacing="0" w:after="0" w:afterAutospacing="0"/>
      <w:jc w:val="right"/>
      <w:textAlignment w:val="baseline"/>
      <w:rPr>
        <w:rFonts w:ascii="Arial" w:hAnsi="Arial" w:cs="Arial"/>
        <w:sz w:val="20"/>
        <w:szCs w:val="20"/>
      </w:rPr>
    </w:pPr>
    <w:r w:rsidRPr="00CC7DAF">
      <w:rPr>
        <w:rStyle w:val="normaltextrun"/>
        <w:rFonts w:ascii="Arial" w:hAnsi="Arial" w:cs="Arial"/>
        <w:sz w:val="20"/>
        <w:szCs w:val="20"/>
      </w:rPr>
      <w:t>80 Newark Street</w:t>
    </w:r>
    <w:r w:rsidRPr="00CC7DAF">
      <w:rPr>
        <w:rStyle w:val="eop"/>
        <w:rFonts w:ascii="Arial" w:hAnsi="Arial" w:cs="Arial"/>
        <w:sz w:val="20"/>
        <w:szCs w:val="20"/>
      </w:rPr>
      <w:t> </w:t>
    </w:r>
  </w:p>
  <w:p w14:paraId="5F6A1616" w14:textId="77777777" w:rsidR="005A25B6" w:rsidRPr="00CC7DAF" w:rsidRDefault="005A25B6" w:rsidP="005A25B6">
    <w:pPr>
      <w:pStyle w:val="paragraph"/>
      <w:spacing w:before="0" w:beforeAutospacing="0" w:after="0" w:afterAutospacing="0"/>
      <w:jc w:val="right"/>
      <w:textAlignment w:val="baseline"/>
      <w:rPr>
        <w:rFonts w:ascii="Arial" w:hAnsi="Arial" w:cs="Arial"/>
        <w:sz w:val="20"/>
        <w:szCs w:val="20"/>
      </w:rPr>
    </w:pPr>
    <w:r w:rsidRPr="00CC7DAF">
      <w:rPr>
        <w:rStyle w:val="normaltextrun"/>
        <w:rFonts w:ascii="Arial" w:hAnsi="Arial" w:cs="Arial"/>
        <w:sz w:val="20"/>
        <w:szCs w:val="20"/>
      </w:rPr>
      <w:t>London, E1 2ES</w:t>
    </w:r>
  </w:p>
  <w:p w14:paraId="1F3B1409" w14:textId="77777777" w:rsidR="00121E25" w:rsidRPr="00CC7DAF" w:rsidRDefault="00121E25" w:rsidP="00366E31">
    <w:pPr>
      <w:pStyle w:val="Header"/>
      <w:jc w:val="right"/>
      <w:rPr>
        <w:rFonts w:ascii="Arial" w:hAnsi="Arial" w:cs="Arial"/>
        <w:sz w:val="20"/>
        <w:szCs w:val="20"/>
      </w:rPr>
    </w:pPr>
  </w:p>
  <w:p w14:paraId="6DB0A0CF" w14:textId="77777777" w:rsidR="00121E25" w:rsidRPr="00CC7DAF" w:rsidRDefault="00121E25" w:rsidP="00366E31">
    <w:pPr>
      <w:pStyle w:val="Header"/>
      <w:jc w:val="right"/>
      <w:rPr>
        <w:rFonts w:ascii="Arial" w:hAnsi="Arial" w:cs="Arial"/>
        <w:sz w:val="20"/>
        <w:szCs w:val="20"/>
      </w:rPr>
    </w:pPr>
    <w:r w:rsidRPr="00CC7DAF">
      <w:rPr>
        <w:rFonts w:ascii="Arial" w:hAnsi="Arial" w:cs="Arial"/>
        <w:sz w:val="20"/>
        <w:szCs w:val="20"/>
      </w:rPr>
      <w:t>Tel: 020 7882 7260</w:t>
    </w:r>
  </w:p>
  <w:p w14:paraId="13552427" w14:textId="77777777" w:rsidR="00121E25" w:rsidRPr="00CC7DAF" w:rsidRDefault="00121E25" w:rsidP="00366E31">
    <w:pPr>
      <w:pStyle w:val="Header"/>
      <w:jc w:val="right"/>
      <w:rPr>
        <w:rFonts w:ascii="Arial" w:hAnsi="Arial" w:cs="Arial"/>
        <w:sz w:val="20"/>
        <w:szCs w:val="20"/>
      </w:rPr>
    </w:pPr>
    <w:r w:rsidRPr="00CC7DAF">
      <w:rPr>
        <w:rFonts w:ascii="Arial" w:hAnsi="Arial" w:cs="Arial"/>
        <w:sz w:val="20"/>
        <w:szCs w:val="20"/>
      </w:rPr>
      <w:t>Fax: 020 7882 7276</w:t>
    </w:r>
  </w:p>
  <w:p w14:paraId="08008C25" w14:textId="77777777" w:rsidR="00121E25" w:rsidRPr="00CC7DAF" w:rsidRDefault="00121E25" w:rsidP="00366E31">
    <w:pPr>
      <w:pStyle w:val="Header"/>
      <w:jc w:val="right"/>
      <w:rPr>
        <w:rFonts w:ascii="Arial" w:hAnsi="Arial" w:cs="Arial"/>
        <w:sz w:val="20"/>
        <w:szCs w:val="20"/>
      </w:rPr>
    </w:pPr>
    <w:r w:rsidRPr="00CC7DAF">
      <w:rPr>
        <w:rFonts w:ascii="Arial" w:hAnsi="Arial" w:cs="Arial"/>
        <w:sz w:val="20"/>
        <w:szCs w:val="20"/>
      </w:rPr>
      <w:t xml:space="preserve">Email: </w:t>
    </w:r>
    <w:hyperlink r:id="rId2" w:history="1">
      <w:r w:rsidR="006D07B2" w:rsidRPr="00CC7DAF">
        <w:rPr>
          <w:rStyle w:val="Hyperlink"/>
          <w:rFonts w:ascii="Arial" w:hAnsi="Arial" w:cs="Arial"/>
          <w:sz w:val="20"/>
          <w:szCs w:val="20"/>
        </w:rPr>
        <w:t>research.governance@qmul.ac.uk</w:t>
      </w:r>
    </w:hyperlink>
    <w:r w:rsidR="00E501A0" w:rsidRPr="00CC7DAF">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6C60"/>
    <w:multiLevelType w:val="hybridMultilevel"/>
    <w:tmpl w:val="D664341E"/>
    <w:lvl w:ilvl="0" w:tplc="F1B8E364">
      <w:start w:val="1"/>
      <w:numFmt w:val="bullet"/>
      <w:lvlText w:val=""/>
      <w:lvlJc w:val="left"/>
      <w:pPr>
        <w:ind w:left="1440" w:hanging="360"/>
      </w:pPr>
      <w:rPr>
        <w:rFonts w:ascii="Symbol" w:hAnsi="Symbol"/>
      </w:rPr>
    </w:lvl>
    <w:lvl w:ilvl="1" w:tplc="31D6503A">
      <w:start w:val="1"/>
      <w:numFmt w:val="bullet"/>
      <w:lvlText w:val=""/>
      <w:lvlJc w:val="left"/>
      <w:pPr>
        <w:ind w:left="1440" w:hanging="360"/>
      </w:pPr>
      <w:rPr>
        <w:rFonts w:ascii="Symbol" w:hAnsi="Symbol"/>
      </w:rPr>
    </w:lvl>
    <w:lvl w:ilvl="2" w:tplc="3C24A252">
      <w:start w:val="1"/>
      <w:numFmt w:val="bullet"/>
      <w:lvlText w:val=""/>
      <w:lvlJc w:val="left"/>
      <w:pPr>
        <w:ind w:left="1440" w:hanging="360"/>
      </w:pPr>
      <w:rPr>
        <w:rFonts w:ascii="Symbol" w:hAnsi="Symbol"/>
      </w:rPr>
    </w:lvl>
    <w:lvl w:ilvl="3" w:tplc="98DA726E">
      <w:start w:val="1"/>
      <w:numFmt w:val="bullet"/>
      <w:lvlText w:val=""/>
      <w:lvlJc w:val="left"/>
      <w:pPr>
        <w:ind w:left="1440" w:hanging="360"/>
      </w:pPr>
      <w:rPr>
        <w:rFonts w:ascii="Symbol" w:hAnsi="Symbol"/>
      </w:rPr>
    </w:lvl>
    <w:lvl w:ilvl="4" w:tplc="7714CB42">
      <w:start w:val="1"/>
      <w:numFmt w:val="bullet"/>
      <w:lvlText w:val=""/>
      <w:lvlJc w:val="left"/>
      <w:pPr>
        <w:ind w:left="1440" w:hanging="360"/>
      </w:pPr>
      <w:rPr>
        <w:rFonts w:ascii="Symbol" w:hAnsi="Symbol"/>
      </w:rPr>
    </w:lvl>
    <w:lvl w:ilvl="5" w:tplc="1A1E3410">
      <w:start w:val="1"/>
      <w:numFmt w:val="bullet"/>
      <w:lvlText w:val=""/>
      <w:lvlJc w:val="left"/>
      <w:pPr>
        <w:ind w:left="1440" w:hanging="360"/>
      </w:pPr>
      <w:rPr>
        <w:rFonts w:ascii="Symbol" w:hAnsi="Symbol"/>
      </w:rPr>
    </w:lvl>
    <w:lvl w:ilvl="6" w:tplc="959E6530">
      <w:start w:val="1"/>
      <w:numFmt w:val="bullet"/>
      <w:lvlText w:val=""/>
      <w:lvlJc w:val="left"/>
      <w:pPr>
        <w:ind w:left="1440" w:hanging="360"/>
      </w:pPr>
      <w:rPr>
        <w:rFonts w:ascii="Symbol" w:hAnsi="Symbol"/>
      </w:rPr>
    </w:lvl>
    <w:lvl w:ilvl="7" w:tplc="78421528">
      <w:start w:val="1"/>
      <w:numFmt w:val="bullet"/>
      <w:lvlText w:val=""/>
      <w:lvlJc w:val="left"/>
      <w:pPr>
        <w:ind w:left="1440" w:hanging="360"/>
      </w:pPr>
      <w:rPr>
        <w:rFonts w:ascii="Symbol" w:hAnsi="Symbol"/>
      </w:rPr>
    </w:lvl>
    <w:lvl w:ilvl="8" w:tplc="17F2FF16">
      <w:start w:val="1"/>
      <w:numFmt w:val="bullet"/>
      <w:lvlText w:val=""/>
      <w:lvlJc w:val="left"/>
      <w:pPr>
        <w:ind w:left="1440" w:hanging="360"/>
      </w:pPr>
      <w:rPr>
        <w:rFonts w:ascii="Symbol" w:hAnsi="Symbol"/>
      </w:rPr>
    </w:lvl>
  </w:abstractNum>
  <w:abstractNum w:abstractNumId="1" w15:restartNumberingAfterBreak="0">
    <w:nsid w:val="1AA14F1E"/>
    <w:multiLevelType w:val="hybridMultilevel"/>
    <w:tmpl w:val="BE3221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FBF3189"/>
    <w:multiLevelType w:val="hybridMultilevel"/>
    <w:tmpl w:val="ED045C2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BF6609C"/>
    <w:multiLevelType w:val="hybridMultilevel"/>
    <w:tmpl w:val="965A8B50"/>
    <w:lvl w:ilvl="0" w:tplc="0796701A">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CDA61C7"/>
    <w:multiLevelType w:val="hybridMultilevel"/>
    <w:tmpl w:val="BBCC2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FE345F"/>
    <w:multiLevelType w:val="hybridMultilevel"/>
    <w:tmpl w:val="9B241DE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21488689">
    <w:abstractNumId w:val="2"/>
  </w:num>
  <w:num w:numId="2" w16cid:durableId="346178037">
    <w:abstractNumId w:val="3"/>
  </w:num>
  <w:num w:numId="3" w16cid:durableId="1984849820">
    <w:abstractNumId w:val="1"/>
  </w:num>
  <w:num w:numId="4" w16cid:durableId="273559126">
    <w:abstractNumId w:val="4"/>
  </w:num>
  <w:num w:numId="5" w16cid:durableId="1841390606">
    <w:abstractNumId w:val="5"/>
  </w:num>
  <w:num w:numId="6" w16cid:durableId="1714037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2871203">
    <w:abstractNumId w:val="4"/>
  </w:num>
  <w:num w:numId="8" w16cid:durableId="1304232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0B"/>
    <w:rsid w:val="0000135A"/>
    <w:rsid w:val="000059E5"/>
    <w:rsid w:val="00020C46"/>
    <w:rsid w:val="000279B4"/>
    <w:rsid w:val="00034380"/>
    <w:rsid w:val="00045BC0"/>
    <w:rsid w:val="000472E2"/>
    <w:rsid w:val="0005731B"/>
    <w:rsid w:val="00057D23"/>
    <w:rsid w:val="00067264"/>
    <w:rsid w:val="00067ED1"/>
    <w:rsid w:val="0007557F"/>
    <w:rsid w:val="00083B82"/>
    <w:rsid w:val="00087284"/>
    <w:rsid w:val="00087A9E"/>
    <w:rsid w:val="00091F3E"/>
    <w:rsid w:val="00092934"/>
    <w:rsid w:val="000A0B74"/>
    <w:rsid w:val="000A3A9F"/>
    <w:rsid w:val="000B3668"/>
    <w:rsid w:val="000E6537"/>
    <w:rsid w:val="000E683D"/>
    <w:rsid w:val="00104734"/>
    <w:rsid w:val="00105912"/>
    <w:rsid w:val="00110FDF"/>
    <w:rsid w:val="001122B4"/>
    <w:rsid w:val="00121E25"/>
    <w:rsid w:val="001406AB"/>
    <w:rsid w:val="00144C68"/>
    <w:rsid w:val="00150A30"/>
    <w:rsid w:val="00163B0D"/>
    <w:rsid w:val="00185874"/>
    <w:rsid w:val="0019546F"/>
    <w:rsid w:val="001971DC"/>
    <w:rsid w:val="001B1320"/>
    <w:rsid w:val="001B619F"/>
    <w:rsid w:val="001E1206"/>
    <w:rsid w:val="001E6AE3"/>
    <w:rsid w:val="001F2616"/>
    <w:rsid w:val="0020340C"/>
    <w:rsid w:val="0020414B"/>
    <w:rsid w:val="00210DE6"/>
    <w:rsid w:val="00217116"/>
    <w:rsid w:val="00242018"/>
    <w:rsid w:val="00247C8D"/>
    <w:rsid w:val="00247D75"/>
    <w:rsid w:val="002579E6"/>
    <w:rsid w:val="00264EE8"/>
    <w:rsid w:val="00272177"/>
    <w:rsid w:val="002907BF"/>
    <w:rsid w:val="00291B15"/>
    <w:rsid w:val="0029208F"/>
    <w:rsid w:val="00292430"/>
    <w:rsid w:val="002A3441"/>
    <w:rsid w:val="002A4BAA"/>
    <w:rsid w:val="002A4BE9"/>
    <w:rsid w:val="002A4F1E"/>
    <w:rsid w:val="002C3038"/>
    <w:rsid w:val="002C73BE"/>
    <w:rsid w:val="002D4A56"/>
    <w:rsid w:val="002D7353"/>
    <w:rsid w:val="002E57F3"/>
    <w:rsid w:val="002E6092"/>
    <w:rsid w:val="00300766"/>
    <w:rsid w:val="00310904"/>
    <w:rsid w:val="00317A61"/>
    <w:rsid w:val="00320554"/>
    <w:rsid w:val="00321DC1"/>
    <w:rsid w:val="00327204"/>
    <w:rsid w:val="00337D84"/>
    <w:rsid w:val="00353ED2"/>
    <w:rsid w:val="00366E31"/>
    <w:rsid w:val="00376F0F"/>
    <w:rsid w:val="00380BB7"/>
    <w:rsid w:val="0038180B"/>
    <w:rsid w:val="00391A68"/>
    <w:rsid w:val="00391C7D"/>
    <w:rsid w:val="003B2F2A"/>
    <w:rsid w:val="003C145B"/>
    <w:rsid w:val="003C3A96"/>
    <w:rsid w:val="003C4F30"/>
    <w:rsid w:val="003C61EC"/>
    <w:rsid w:val="003C7F0D"/>
    <w:rsid w:val="003D03F0"/>
    <w:rsid w:val="003F082A"/>
    <w:rsid w:val="003F1AC3"/>
    <w:rsid w:val="003F2528"/>
    <w:rsid w:val="003F796F"/>
    <w:rsid w:val="004170CC"/>
    <w:rsid w:val="004245ED"/>
    <w:rsid w:val="00424B9D"/>
    <w:rsid w:val="0043685B"/>
    <w:rsid w:val="00437463"/>
    <w:rsid w:val="004437C6"/>
    <w:rsid w:val="004461E0"/>
    <w:rsid w:val="00453C57"/>
    <w:rsid w:val="004708DB"/>
    <w:rsid w:val="00476C30"/>
    <w:rsid w:val="00490356"/>
    <w:rsid w:val="00497822"/>
    <w:rsid w:val="004A144B"/>
    <w:rsid w:val="004C236C"/>
    <w:rsid w:val="004C3BF4"/>
    <w:rsid w:val="004C6880"/>
    <w:rsid w:val="004F25E6"/>
    <w:rsid w:val="00500980"/>
    <w:rsid w:val="00520DBF"/>
    <w:rsid w:val="005340BE"/>
    <w:rsid w:val="005362B9"/>
    <w:rsid w:val="00537A76"/>
    <w:rsid w:val="00542A0B"/>
    <w:rsid w:val="00555647"/>
    <w:rsid w:val="00567667"/>
    <w:rsid w:val="005727B6"/>
    <w:rsid w:val="005753D0"/>
    <w:rsid w:val="00575507"/>
    <w:rsid w:val="00580057"/>
    <w:rsid w:val="0058222E"/>
    <w:rsid w:val="00592C67"/>
    <w:rsid w:val="005A108B"/>
    <w:rsid w:val="005A1884"/>
    <w:rsid w:val="005A25B6"/>
    <w:rsid w:val="005B2D6D"/>
    <w:rsid w:val="005B3A73"/>
    <w:rsid w:val="005C0A96"/>
    <w:rsid w:val="005C4BC2"/>
    <w:rsid w:val="005C7BF9"/>
    <w:rsid w:val="005D010D"/>
    <w:rsid w:val="005D4528"/>
    <w:rsid w:val="005D51CA"/>
    <w:rsid w:val="005D5B80"/>
    <w:rsid w:val="005D5C96"/>
    <w:rsid w:val="005D66AB"/>
    <w:rsid w:val="005E30EF"/>
    <w:rsid w:val="005E6150"/>
    <w:rsid w:val="005F01A1"/>
    <w:rsid w:val="005F1C1D"/>
    <w:rsid w:val="005F48F7"/>
    <w:rsid w:val="006028B5"/>
    <w:rsid w:val="006103CD"/>
    <w:rsid w:val="00610BCA"/>
    <w:rsid w:val="006119CA"/>
    <w:rsid w:val="00637B74"/>
    <w:rsid w:val="00655FFA"/>
    <w:rsid w:val="00657E0B"/>
    <w:rsid w:val="00665BE7"/>
    <w:rsid w:val="006746B4"/>
    <w:rsid w:val="006817C1"/>
    <w:rsid w:val="00691EBB"/>
    <w:rsid w:val="00697A0B"/>
    <w:rsid w:val="006A1034"/>
    <w:rsid w:val="006A7191"/>
    <w:rsid w:val="006C76F7"/>
    <w:rsid w:val="006D07B2"/>
    <w:rsid w:val="006E7EF3"/>
    <w:rsid w:val="007007BD"/>
    <w:rsid w:val="0070703C"/>
    <w:rsid w:val="007123C4"/>
    <w:rsid w:val="00722FB1"/>
    <w:rsid w:val="007361F1"/>
    <w:rsid w:val="007521F3"/>
    <w:rsid w:val="0075545A"/>
    <w:rsid w:val="00757EC6"/>
    <w:rsid w:val="007900CA"/>
    <w:rsid w:val="00790503"/>
    <w:rsid w:val="00791BFB"/>
    <w:rsid w:val="007B402A"/>
    <w:rsid w:val="007C3A86"/>
    <w:rsid w:val="007C6CDF"/>
    <w:rsid w:val="007F12E1"/>
    <w:rsid w:val="00836D0D"/>
    <w:rsid w:val="00843605"/>
    <w:rsid w:val="00862CD8"/>
    <w:rsid w:val="00870ADD"/>
    <w:rsid w:val="008940F2"/>
    <w:rsid w:val="008959FA"/>
    <w:rsid w:val="008A2641"/>
    <w:rsid w:val="008B6624"/>
    <w:rsid w:val="008C4FB9"/>
    <w:rsid w:val="008E7072"/>
    <w:rsid w:val="008F5FD2"/>
    <w:rsid w:val="00904783"/>
    <w:rsid w:val="0093075E"/>
    <w:rsid w:val="0096227C"/>
    <w:rsid w:val="009627A4"/>
    <w:rsid w:val="00964D34"/>
    <w:rsid w:val="00974335"/>
    <w:rsid w:val="00980B4D"/>
    <w:rsid w:val="0098628A"/>
    <w:rsid w:val="0099003E"/>
    <w:rsid w:val="009A4487"/>
    <w:rsid w:val="009B50F9"/>
    <w:rsid w:val="009C3E4E"/>
    <w:rsid w:val="009C42BE"/>
    <w:rsid w:val="009D7A8C"/>
    <w:rsid w:val="009E4E82"/>
    <w:rsid w:val="009F577C"/>
    <w:rsid w:val="00A04557"/>
    <w:rsid w:val="00A1203E"/>
    <w:rsid w:val="00A12A7C"/>
    <w:rsid w:val="00A25897"/>
    <w:rsid w:val="00A30C10"/>
    <w:rsid w:val="00A324A7"/>
    <w:rsid w:val="00A541D9"/>
    <w:rsid w:val="00A75D3E"/>
    <w:rsid w:val="00A81C59"/>
    <w:rsid w:val="00A9341E"/>
    <w:rsid w:val="00AA1F15"/>
    <w:rsid w:val="00AC092A"/>
    <w:rsid w:val="00AC576E"/>
    <w:rsid w:val="00AE1C82"/>
    <w:rsid w:val="00AE4F5E"/>
    <w:rsid w:val="00AF6302"/>
    <w:rsid w:val="00B0101C"/>
    <w:rsid w:val="00B053B0"/>
    <w:rsid w:val="00B059DC"/>
    <w:rsid w:val="00B323AA"/>
    <w:rsid w:val="00B358ED"/>
    <w:rsid w:val="00B4051D"/>
    <w:rsid w:val="00B40941"/>
    <w:rsid w:val="00B435E6"/>
    <w:rsid w:val="00B916C0"/>
    <w:rsid w:val="00B93101"/>
    <w:rsid w:val="00B94079"/>
    <w:rsid w:val="00B95551"/>
    <w:rsid w:val="00B971DE"/>
    <w:rsid w:val="00BA1CEB"/>
    <w:rsid w:val="00BA323F"/>
    <w:rsid w:val="00BA7969"/>
    <w:rsid w:val="00BB2861"/>
    <w:rsid w:val="00BC1935"/>
    <w:rsid w:val="00BD6616"/>
    <w:rsid w:val="00BD66F6"/>
    <w:rsid w:val="00BE1834"/>
    <w:rsid w:val="00BF7D78"/>
    <w:rsid w:val="00C058F3"/>
    <w:rsid w:val="00C0636F"/>
    <w:rsid w:val="00C15011"/>
    <w:rsid w:val="00C16270"/>
    <w:rsid w:val="00C22EC6"/>
    <w:rsid w:val="00C30903"/>
    <w:rsid w:val="00C4756E"/>
    <w:rsid w:val="00C5225D"/>
    <w:rsid w:val="00C643F6"/>
    <w:rsid w:val="00C724C2"/>
    <w:rsid w:val="00C802DB"/>
    <w:rsid w:val="00C825F2"/>
    <w:rsid w:val="00C8380E"/>
    <w:rsid w:val="00C84D75"/>
    <w:rsid w:val="00C8736A"/>
    <w:rsid w:val="00C9132E"/>
    <w:rsid w:val="00CA2D89"/>
    <w:rsid w:val="00CA5252"/>
    <w:rsid w:val="00CA6B95"/>
    <w:rsid w:val="00CC7DAF"/>
    <w:rsid w:val="00CF481C"/>
    <w:rsid w:val="00D03F87"/>
    <w:rsid w:val="00D15BBC"/>
    <w:rsid w:val="00D1601C"/>
    <w:rsid w:val="00D31340"/>
    <w:rsid w:val="00D3184D"/>
    <w:rsid w:val="00D360BC"/>
    <w:rsid w:val="00D62023"/>
    <w:rsid w:val="00D742E3"/>
    <w:rsid w:val="00D81C4A"/>
    <w:rsid w:val="00D91467"/>
    <w:rsid w:val="00D9789D"/>
    <w:rsid w:val="00DA458B"/>
    <w:rsid w:val="00DB0B8F"/>
    <w:rsid w:val="00DB6F4B"/>
    <w:rsid w:val="00DD0458"/>
    <w:rsid w:val="00DD1BBF"/>
    <w:rsid w:val="00DD6A25"/>
    <w:rsid w:val="00DE0903"/>
    <w:rsid w:val="00DE57F8"/>
    <w:rsid w:val="00DE6BEE"/>
    <w:rsid w:val="00DF4F56"/>
    <w:rsid w:val="00DF4F5E"/>
    <w:rsid w:val="00E013E5"/>
    <w:rsid w:val="00E25936"/>
    <w:rsid w:val="00E32CF8"/>
    <w:rsid w:val="00E501A0"/>
    <w:rsid w:val="00E50C0D"/>
    <w:rsid w:val="00E5120E"/>
    <w:rsid w:val="00E529FB"/>
    <w:rsid w:val="00E72FEA"/>
    <w:rsid w:val="00E809CD"/>
    <w:rsid w:val="00E87264"/>
    <w:rsid w:val="00E9060B"/>
    <w:rsid w:val="00E9224F"/>
    <w:rsid w:val="00E967BC"/>
    <w:rsid w:val="00EA266F"/>
    <w:rsid w:val="00EA3D91"/>
    <w:rsid w:val="00EB1956"/>
    <w:rsid w:val="00EB4784"/>
    <w:rsid w:val="00EC073D"/>
    <w:rsid w:val="00EC5DFA"/>
    <w:rsid w:val="00EC7924"/>
    <w:rsid w:val="00ED17EA"/>
    <w:rsid w:val="00ED4145"/>
    <w:rsid w:val="00EE4DE9"/>
    <w:rsid w:val="00EE7FF8"/>
    <w:rsid w:val="00F14EFB"/>
    <w:rsid w:val="00F15DD9"/>
    <w:rsid w:val="00F2290E"/>
    <w:rsid w:val="00F352A2"/>
    <w:rsid w:val="00F50108"/>
    <w:rsid w:val="00F57F28"/>
    <w:rsid w:val="00F60CA5"/>
    <w:rsid w:val="00F61C9B"/>
    <w:rsid w:val="00F72640"/>
    <w:rsid w:val="00F93323"/>
    <w:rsid w:val="00FB66D9"/>
    <w:rsid w:val="00FC1560"/>
    <w:rsid w:val="00FC29CB"/>
    <w:rsid w:val="00FD32FA"/>
    <w:rsid w:val="00FE2A23"/>
    <w:rsid w:val="00FE2CBC"/>
    <w:rsid w:val="00FF7873"/>
    <w:rsid w:val="0323CDF4"/>
    <w:rsid w:val="04309015"/>
    <w:rsid w:val="11528A1C"/>
    <w:rsid w:val="11E1BF77"/>
    <w:rsid w:val="17B2538B"/>
    <w:rsid w:val="18505952"/>
    <w:rsid w:val="1CBEFF70"/>
    <w:rsid w:val="21F1B849"/>
    <w:rsid w:val="26605210"/>
    <w:rsid w:val="289CE564"/>
    <w:rsid w:val="2A06A0E6"/>
    <w:rsid w:val="2AC6D998"/>
    <w:rsid w:val="2B60DF1F"/>
    <w:rsid w:val="2BA9427F"/>
    <w:rsid w:val="2F0B7B8C"/>
    <w:rsid w:val="304F6C78"/>
    <w:rsid w:val="30A7D5FC"/>
    <w:rsid w:val="376B5FD4"/>
    <w:rsid w:val="380319B2"/>
    <w:rsid w:val="3BD4973B"/>
    <w:rsid w:val="3CC5A4B6"/>
    <w:rsid w:val="3EF6E0C7"/>
    <w:rsid w:val="4446F065"/>
    <w:rsid w:val="4EC15771"/>
    <w:rsid w:val="53330994"/>
    <w:rsid w:val="543A0C11"/>
    <w:rsid w:val="5865B628"/>
    <w:rsid w:val="5B6ABF18"/>
    <w:rsid w:val="5FC298CA"/>
    <w:rsid w:val="6110123E"/>
    <w:rsid w:val="618E16E3"/>
    <w:rsid w:val="626A2036"/>
    <w:rsid w:val="68497679"/>
    <w:rsid w:val="6D27B863"/>
    <w:rsid w:val="71201270"/>
    <w:rsid w:val="71AA9F64"/>
    <w:rsid w:val="74E5DC74"/>
    <w:rsid w:val="7961FCED"/>
    <w:rsid w:val="7ABB4ED8"/>
    <w:rsid w:val="7ED1D25A"/>
    <w:rsid w:val="7F7550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D040"/>
  <w15:docId w15:val="{376F8DA8-5732-42D5-A39A-EE7CB811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Normal"/>
    <w:next w:val="Normal"/>
    <w:link w:val="Heading1Char"/>
    <w:qFormat/>
    <w:rsid w:val="00542A0B"/>
    <w:pPr>
      <w:keepNext/>
      <w:widowControl w:val="0"/>
      <w:spacing w:after="0" w:line="240" w:lineRule="auto"/>
      <w:jc w:val="right"/>
      <w:outlineLvl w:val="0"/>
    </w:pPr>
    <w:rPr>
      <w:rFonts w:ascii="Times New Roman" w:eastAsia="Times New Roman" w:hAnsi="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42A0B"/>
    <w:rPr>
      <w:rFonts w:ascii="Times New Roman" w:eastAsia="Times New Roman" w:hAnsi="Times New Roman" w:cs="Times New Roman"/>
      <w:b/>
      <w:sz w:val="18"/>
      <w:szCs w:val="20"/>
    </w:rPr>
  </w:style>
  <w:style w:type="character" w:styleId="Hyperlink">
    <w:name w:val="Hyperlink"/>
    <w:rsid w:val="00542A0B"/>
    <w:rPr>
      <w:color w:val="0000FF"/>
      <w:u w:val="single"/>
    </w:rPr>
  </w:style>
  <w:style w:type="paragraph" w:styleId="ListParagraph">
    <w:name w:val="List Paragraph"/>
    <w:basedOn w:val="Normal"/>
    <w:uiPriority w:val="34"/>
    <w:qFormat/>
    <w:rsid w:val="002579E6"/>
    <w:pPr>
      <w:ind w:left="720"/>
      <w:contextualSpacing/>
    </w:pPr>
  </w:style>
  <w:style w:type="paragraph" w:styleId="Header">
    <w:name w:val="header"/>
    <w:basedOn w:val="Normal"/>
    <w:link w:val="HeaderChar"/>
    <w:uiPriority w:val="99"/>
    <w:unhideWhenUsed/>
    <w:rsid w:val="00366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E31"/>
  </w:style>
  <w:style w:type="paragraph" w:styleId="Footer">
    <w:name w:val="footer"/>
    <w:basedOn w:val="Normal"/>
    <w:link w:val="FooterChar"/>
    <w:uiPriority w:val="99"/>
    <w:unhideWhenUsed/>
    <w:rsid w:val="00366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E31"/>
  </w:style>
  <w:style w:type="paragraph" w:styleId="BalloonText">
    <w:name w:val="Balloon Text"/>
    <w:basedOn w:val="Normal"/>
    <w:link w:val="BalloonTextChar"/>
    <w:uiPriority w:val="99"/>
    <w:semiHidden/>
    <w:unhideWhenUsed/>
    <w:rsid w:val="00BE18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1834"/>
    <w:rPr>
      <w:rFonts w:ascii="Segoe UI" w:hAnsi="Segoe UI" w:cs="Segoe UI"/>
      <w:sz w:val="18"/>
      <w:szCs w:val="18"/>
    </w:rPr>
  </w:style>
  <w:style w:type="character" w:styleId="CommentReference">
    <w:name w:val="annotation reference"/>
    <w:uiPriority w:val="99"/>
    <w:semiHidden/>
    <w:unhideWhenUsed/>
    <w:rsid w:val="002A4BE9"/>
    <w:rPr>
      <w:sz w:val="16"/>
      <w:szCs w:val="16"/>
    </w:rPr>
  </w:style>
  <w:style w:type="paragraph" w:styleId="CommentText">
    <w:name w:val="annotation text"/>
    <w:basedOn w:val="Normal"/>
    <w:link w:val="CommentTextChar"/>
    <w:uiPriority w:val="99"/>
    <w:unhideWhenUsed/>
    <w:rsid w:val="002A4BE9"/>
    <w:pPr>
      <w:spacing w:line="240" w:lineRule="auto"/>
    </w:pPr>
    <w:rPr>
      <w:sz w:val="20"/>
      <w:szCs w:val="20"/>
    </w:rPr>
  </w:style>
  <w:style w:type="character" w:customStyle="1" w:styleId="CommentTextChar">
    <w:name w:val="Comment Text Char"/>
    <w:link w:val="CommentText"/>
    <w:uiPriority w:val="99"/>
    <w:rsid w:val="002A4BE9"/>
    <w:rPr>
      <w:sz w:val="20"/>
      <w:szCs w:val="20"/>
    </w:rPr>
  </w:style>
  <w:style w:type="paragraph" w:styleId="CommentSubject">
    <w:name w:val="annotation subject"/>
    <w:basedOn w:val="CommentText"/>
    <w:next w:val="CommentText"/>
    <w:link w:val="CommentSubjectChar"/>
    <w:uiPriority w:val="99"/>
    <w:semiHidden/>
    <w:unhideWhenUsed/>
    <w:rsid w:val="002A4BE9"/>
    <w:rPr>
      <w:b/>
      <w:bCs/>
    </w:rPr>
  </w:style>
  <w:style w:type="character" w:customStyle="1" w:styleId="CommentSubjectChar">
    <w:name w:val="Comment Subject Char"/>
    <w:link w:val="CommentSubject"/>
    <w:uiPriority w:val="99"/>
    <w:semiHidden/>
    <w:rsid w:val="002A4BE9"/>
    <w:rPr>
      <w:b/>
      <w:bCs/>
      <w:sz w:val="20"/>
      <w:szCs w:val="20"/>
    </w:rPr>
  </w:style>
  <w:style w:type="paragraph" w:styleId="Revision">
    <w:name w:val="Revision"/>
    <w:hidden/>
    <w:uiPriority w:val="99"/>
    <w:semiHidden/>
    <w:rsid w:val="005F01A1"/>
    <w:rPr>
      <w:sz w:val="22"/>
      <w:szCs w:val="22"/>
      <w:lang w:val="en-GB" w:eastAsia="en-US"/>
    </w:rPr>
  </w:style>
  <w:style w:type="paragraph" w:customStyle="1" w:styleId="paragraph">
    <w:name w:val="paragraph"/>
    <w:basedOn w:val="Normal"/>
    <w:rsid w:val="005A25B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A25B6"/>
  </w:style>
  <w:style w:type="character" w:customStyle="1" w:styleId="eop">
    <w:name w:val="eop"/>
    <w:basedOn w:val="DefaultParagraphFont"/>
    <w:rsid w:val="005A2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7735">
      <w:bodyDiv w:val="1"/>
      <w:marLeft w:val="0"/>
      <w:marRight w:val="0"/>
      <w:marTop w:val="0"/>
      <w:marBottom w:val="0"/>
      <w:divBdr>
        <w:top w:val="none" w:sz="0" w:space="0" w:color="auto"/>
        <w:left w:val="none" w:sz="0" w:space="0" w:color="auto"/>
        <w:bottom w:val="none" w:sz="0" w:space="0" w:color="auto"/>
        <w:right w:val="none" w:sz="0" w:space="0" w:color="auto"/>
      </w:divBdr>
    </w:div>
    <w:div w:id="472253139">
      <w:bodyDiv w:val="1"/>
      <w:marLeft w:val="0"/>
      <w:marRight w:val="0"/>
      <w:marTop w:val="0"/>
      <w:marBottom w:val="0"/>
      <w:divBdr>
        <w:top w:val="none" w:sz="0" w:space="0" w:color="auto"/>
        <w:left w:val="none" w:sz="0" w:space="0" w:color="auto"/>
        <w:bottom w:val="none" w:sz="0" w:space="0" w:color="auto"/>
        <w:right w:val="none" w:sz="0" w:space="0" w:color="auto"/>
      </w:divBdr>
    </w:div>
    <w:div w:id="498231205">
      <w:bodyDiv w:val="1"/>
      <w:marLeft w:val="0"/>
      <w:marRight w:val="0"/>
      <w:marTop w:val="0"/>
      <w:marBottom w:val="0"/>
      <w:divBdr>
        <w:top w:val="none" w:sz="0" w:space="0" w:color="auto"/>
        <w:left w:val="none" w:sz="0" w:space="0" w:color="auto"/>
        <w:bottom w:val="none" w:sz="0" w:space="0" w:color="auto"/>
        <w:right w:val="none" w:sz="0" w:space="0" w:color="auto"/>
      </w:divBdr>
      <w:divsChild>
        <w:div w:id="1806464317">
          <w:marLeft w:val="0"/>
          <w:marRight w:val="0"/>
          <w:marTop w:val="0"/>
          <w:marBottom w:val="0"/>
          <w:divBdr>
            <w:top w:val="none" w:sz="0" w:space="0" w:color="auto"/>
            <w:left w:val="none" w:sz="0" w:space="0" w:color="auto"/>
            <w:bottom w:val="none" w:sz="0" w:space="0" w:color="auto"/>
            <w:right w:val="none" w:sz="0" w:space="0" w:color="auto"/>
          </w:divBdr>
        </w:div>
        <w:div w:id="1211113385">
          <w:marLeft w:val="0"/>
          <w:marRight w:val="0"/>
          <w:marTop w:val="0"/>
          <w:marBottom w:val="0"/>
          <w:divBdr>
            <w:top w:val="none" w:sz="0" w:space="0" w:color="auto"/>
            <w:left w:val="none" w:sz="0" w:space="0" w:color="auto"/>
            <w:bottom w:val="none" w:sz="0" w:space="0" w:color="auto"/>
            <w:right w:val="none" w:sz="0" w:space="0" w:color="auto"/>
          </w:divBdr>
        </w:div>
        <w:div w:id="629047066">
          <w:marLeft w:val="0"/>
          <w:marRight w:val="0"/>
          <w:marTop w:val="0"/>
          <w:marBottom w:val="0"/>
          <w:divBdr>
            <w:top w:val="none" w:sz="0" w:space="0" w:color="auto"/>
            <w:left w:val="none" w:sz="0" w:space="0" w:color="auto"/>
            <w:bottom w:val="none" w:sz="0" w:space="0" w:color="auto"/>
            <w:right w:val="none" w:sz="0" w:space="0" w:color="auto"/>
          </w:divBdr>
        </w:div>
        <w:div w:id="599460069">
          <w:marLeft w:val="0"/>
          <w:marRight w:val="0"/>
          <w:marTop w:val="0"/>
          <w:marBottom w:val="0"/>
          <w:divBdr>
            <w:top w:val="none" w:sz="0" w:space="0" w:color="auto"/>
            <w:left w:val="none" w:sz="0" w:space="0" w:color="auto"/>
            <w:bottom w:val="none" w:sz="0" w:space="0" w:color="auto"/>
            <w:right w:val="none" w:sz="0" w:space="0" w:color="auto"/>
          </w:divBdr>
        </w:div>
        <w:div w:id="916287580">
          <w:marLeft w:val="0"/>
          <w:marRight w:val="0"/>
          <w:marTop w:val="0"/>
          <w:marBottom w:val="0"/>
          <w:divBdr>
            <w:top w:val="none" w:sz="0" w:space="0" w:color="auto"/>
            <w:left w:val="none" w:sz="0" w:space="0" w:color="auto"/>
            <w:bottom w:val="none" w:sz="0" w:space="0" w:color="auto"/>
            <w:right w:val="none" w:sz="0" w:space="0" w:color="auto"/>
          </w:divBdr>
        </w:div>
      </w:divsChild>
    </w:div>
    <w:div w:id="771239482">
      <w:bodyDiv w:val="1"/>
      <w:marLeft w:val="0"/>
      <w:marRight w:val="0"/>
      <w:marTop w:val="0"/>
      <w:marBottom w:val="0"/>
      <w:divBdr>
        <w:top w:val="none" w:sz="0" w:space="0" w:color="auto"/>
        <w:left w:val="none" w:sz="0" w:space="0" w:color="auto"/>
        <w:bottom w:val="none" w:sz="0" w:space="0" w:color="auto"/>
        <w:right w:val="none" w:sz="0" w:space="0" w:color="auto"/>
      </w:divBdr>
    </w:div>
    <w:div w:id="142286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research.governance@qmul.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5df3dfa2-19f4-4f12-b675-8a79add64ca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15330910F5354993BAD6E0E8BBC4AE" ma:contentTypeVersion="17" ma:contentTypeDescription="Create a new document." ma:contentTypeScope="" ma:versionID="70ac4f250b9751eb55c28a47ced64ce7">
  <xsd:schema xmlns:xsd="http://www.w3.org/2001/XMLSchema" xmlns:xs="http://www.w3.org/2001/XMLSchema" xmlns:p="http://schemas.microsoft.com/office/2006/metadata/properties" xmlns:ns2="5df3dfa2-19f4-4f12-b675-8a79add64ca0" xmlns:ns3="ddc2aa69-e24e-4e76-b454-901b7f6c40e1" xmlns:ns4="d5efd484-15aa-41a0-83f6-0646502cb6d6" targetNamespace="http://schemas.microsoft.com/office/2006/metadata/properties" ma:root="true" ma:fieldsID="c9ecb4251bd5ad54e82133fbf90d6b97" ns2:_="" ns3:_="" ns4:_="">
    <xsd:import namespace="5df3dfa2-19f4-4f12-b675-8a79add64ca0"/>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3dfa2-19f4-4f12-b675-8a79add64c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1b2cc6-6732-453b-a842-720d0ff0344c}"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3A526-1B17-463C-BA14-A4856FE9A89B}">
  <ds:schemaRefs>
    <ds:schemaRef ds:uri="http://schemas.microsoft.com/office/2006/metadata/properties"/>
    <ds:schemaRef ds:uri="http://schemas.microsoft.com/office/infopath/2007/PartnerControls"/>
    <ds:schemaRef ds:uri="d5efd484-15aa-41a0-83f6-0646502cb6d6"/>
    <ds:schemaRef ds:uri="5df3dfa2-19f4-4f12-b675-8a79add64ca0"/>
  </ds:schemaRefs>
</ds:datastoreItem>
</file>

<file path=customXml/itemProps2.xml><?xml version="1.0" encoding="utf-8"?>
<ds:datastoreItem xmlns:ds="http://schemas.openxmlformats.org/officeDocument/2006/customXml" ds:itemID="{077569CF-8651-4ED2-BE58-27C9C58F9C23}">
  <ds:schemaRefs>
    <ds:schemaRef ds:uri="http://schemas.openxmlformats.org/officeDocument/2006/bibliography"/>
  </ds:schemaRefs>
</ds:datastoreItem>
</file>

<file path=customXml/itemProps3.xml><?xml version="1.0" encoding="utf-8"?>
<ds:datastoreItem xmlns:ds="http://schemas.openxmlformats.org/officeDocument/2006/customXml" ds:itemID="{D4AEAB01-BC36-467F-BEDE-A4A35FEE9B10}">
  <ds:schemaRefs>
    <ds:schemaRef ds:uri="http://schemas.microsoft.com/office/2006/metadata/longProperties"/>
  </ds:schemaRefs>
</ds:datastoreItem>
</file>

<file path=customXml/itemProps4.xml><?xml version="1.0" encoding="utf-8"?>
<ds:datastoreItem xmlns:ds="http://schemas.openxmlformats.org/officeDocument/2006/customXml" ds:itemID="{86775EDB-825F-4C7B-A714-6E67DC958CDA}">
  <ds:schemaRefs>
    <ds:schemaRef ds:uri="http://schemas.microsoft.com/sharepoint/v3/contenttype/forms"/>
  </ds:schemaRefs>
</ds:datastoreItem>
</file>

<file path=customXml/itemProps5.xml><?xml version="1.0" encoding="utf-8"?>
<ds:datastoreItem xmlns:ds="http://schemas.openxmlformats.org/officeDocument/2006/customXml" ds:itemID="{19D53391-DCC8-482E-8AE4-2A951DDC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3dfa2-19f4-4f12-b675-8a79add64ca0"/>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2201</Words>
  <Characters>12549</Characters>
  <Application>Microsoft Office Word</Application>
  <DocSecurity>0</DocSecurity>
  <Lines>104</Lines>
  <Paragraphs>29</Paragraphs>
  <ScaleCrop>false</ScaleCrop>
  <Company>Barts Health NHS Trust</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Marie-Claire Rickard</dc:creator>
  <cp:keywords/>
  <cp:lastModifiedBy>Rebecca Carroll</cp:lastModifiedBy>
  <cp:revision>3</cp:revision>
  <cp:lastPrinted>2015-02-25T22:02:00Z</cp:lastPrinted>
  <dcterms:created xsi:type="dcterms:W3CDTF">2024-11-19T09:22:00Z</dcterms:created>
  <dcterms:modified xsi:type="dcterms:W3CDTF">2024-11-19T09:23:00Z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ULInformationClassificationTaxHTField0">
    <vt:lpwstr>Protect|9124d8d9-0c1c-41e9-aa14-aba001e9a028</vt:lpwstr>
  </property>
  <property fmtid="{D5CDD505-2E9C-101B-9397-08002B2CF9AE}" pid="3" name="ContentTypeId">
    <vt:lpwstr>0x0101006915330910F5354993BAD6E0E8BBC4AE</vt:lpwstr>
  </property>
  <property fmtid="{D5CDD505-2E9C-101B-9397-08002B2CF9AE}" pid="4" name="QMULInformationClassification">
    <vt:lpwstr>1;#Protect|9124d8d9-0c1c-41e9-aa14-aba001e9a028</vt:lpwstr>
  </property>
  <property fmtid="{D5CDD505-2E9C-101B-9397-08002B2CF9AE}" pid="5" name="TaxKeyword">
    <vt:lpwstr/>
  </property>
  <property fmtid="{D5CDD505-2E9C-101B-9397-08002B2CF9AE}" pid="6" name="QMULDocumentStatus">
    <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QMULSchool">
    <vt:lpwstr/>
  </property>
  <property fmtid="{D5CDD505-2E9C-101B-9397-08002B2CF9AE}" pid="11" name="Order">
    <vt:r8>261800</vt:r8>
  </property>
  <property fmtid="{D5CDD505-2E9C-101B-9397-08002B2CF9AE}" pid="12" name="MediaServiceImageTags">
    <vt:lpwstr/>
  </property>
</Properties>
</file>