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6836A" w14:textId="77777777" w:rsidR="00500F63" w:rsidRPr="007C7694" w:rsidRDefault="00500F63">
      <w:pPr>
        <w:pStyle w:val="Heading1"/>
        <w:spacing w:before="0" w:after="0" w:line="240" w:lineRule="auto"/>
        <w:ind w:left="426" w:right="775"/>
        <w:jc w:val="left"/>
        <w:rPr>
          <w:rFonts w:cs="Arial"/>
          <w:color w:val="auto"/>
          <w:sz w:val="22"/>
          <w:szCs w:val="22"/>
        </w:rPr>
      </w:pPr>
    </w:p>
    <w:p w14:paraId="3A4C4171" w14:textId="77777777" w:rsidR="00500F63" w:rsidRPr="007C7694" w:rsidRDefault="00500F63">
      <w:pPr>
        <w:pStyle w:val="Heading1"/>
        <w:spacing w:before="0" w:after="0" w:line="240" w:lineRule="auto"/>
        <w:ind w:left="426" w:right="775"/>
        <w:jc w:val="left"/>
        <w:rPr>
          <w:rFonts w:cs="Arial"/>
          <w:i/>
          <w:iCs/>
          <w:color w:val="auto"/>
          <w:sz w:val="24"/>
          <w:szCs w:val="24"/>
        </w:rPr>
      </w:pPr>
      <w:r w:rsidRPr="007C7694">
        <w:rPr>
          <w:rFonts w:cs="Arial"/>
          <w:color w:val="auto"/>
          <w:sz w:val="24"/>
          <w:szCs w:val="24"/>
        </w:rPr>
        <w:t xml:space="preserve">Potential competing interests of </w:t>
      </w:r>
      <w:r w:rsidR="00E2732F" w:rsidRPr="007C7694">
        <w:rPr>
          <w:rFonts w:cs="Arial"/>
          <w:color w:val="auto"/>
          <w:sz w:val="24"/>
          <w:szCs w:val="24"/>
        </w:rPr>
        <w:t>XXXX</w:t>
      </w:r>
      <w:r w:rsidRPr="007C7694">
        <w:rPr>
          <w:rFonts w:cs="Arial"/>
          <w:color w:val="auto"/>
          <w:sz w:val="24"/>
          <w:szCs w:val="24"/>
        </w:rPr>
        <w:t xml:space="preserve"> Committee members for </w:t>
      </w:r>
      <w:r w:rsidR="001D3514" w:rsidRPr="007C7694">
        <w:rPr>
          <w:rFonts w:cs="Arial"/>
          <w:i/>
          <w:iCs/>
          <w:color w:val="auto"/>
          <w:sz w:val="24"/>
          <w:szCs w:val="24"/>
        </w:rPr>
        <w:t>XXX</w:t>
      </w:r>
      <w:r w:rsidRPr="007C7694">
        <w:rPr>
          <w:rFonts w:cs="Arial"/>
          <w:i/>
          <w:iCs/>
          <w:color w:val="auto"/>
          <w:sz w:val="24"/>
          <w:szCs w:val="24"/>
        </w:rPr>
        <w:t xml:space="preserve"> clinical trial.</w:t>
      </w:r>
    </w:p>
    <w:p w14:paraId="1A774DEA" w14:textId="77777777" w:rsidR="00500F63" w:rsidRPr="007C7694" w:rsidRDefault="00500F63">
      <w:pPr>
        <w:spacing w:line="240" w:lineRule="auto"/>
        <w:ind w:left="426" w:right="775"/>
        <w:rPr>
          <w:rFonts w:ascii="Arial" w:hAnsi="Arial" w:cs="Arial"/>
          <w:szCs w:val="22"/>
        </w:rPr>
      </w:pPr>
    </w:p>
    <w:p w14:paraId="6DF4D6E2" w14:textId="77777777" w:rsidR="00500F63" w:rsidRPr="007C7694" w:rsidRDefault="00500F63">
      <w:pPr>
        <w:spacing w:line="240" w:lineRule="auto"/>
        <w:ind w:left="426" w:right="775"/>
        <w:rPr>
          <w:rFonts w:ascii="Arial" w:hAnsi="Arial" w:cs="Arial"/>
          <w:szCs w:val="22"/>
        </w:rPr>
      </w:pPr>
      <w:r w:rsidRPr="007C7694">
        <w:rPr>
          <w:rFonts w:ascii="Arial" w:hAnsi="Arial" w:cs="Arial"/>
          <w:szCs w:val="22"/>
        </w:rPr>
        <w:t>The avoidance of any perception that members of a DMC may be biased in some fashion is important for the credibility of the decisions made by the DMC and for the integrity of the trial.</w:t>
      </w:r>
    </w:p>
    <w:p w14:paraId="64E483E0" w14:textId="77777777" w:rsidR="00500F63" w:rsidRPr="007C7694" w:rsidRDefault="00500F63">
      <w:pPr>
        <w:spacing w:line="240" w:lineRule="auto"/>
        <w:ind w:left="426" w:right="775"/>
        <w:rPr>
          <w:rFonts w:ascii="Arial" w:hAnsi="Arial" w:cs="Arial"/>
          <w:szCs w:val="22"/>
        </w:rPr>
      </w:pPr>
    </w:p>
    <w:p w14:paraId="2DA4183F" w14:textId="77777777" w:rsidR="00500F63" w:rsidRPr="007C7694" w:rsidRDefault="00500F63">
      <w:pPr>
        <w:spacing w:line="240" w:lineRule="auto"/>
        <w:ind w:left="426" w:right="775"/>
        <w:rPr>
          <w:rFonts w:ascii="Arial" w:hAnsi="Arial" w:cs="Arial"/>
          <w:szCs w:val="22"/>
        </w:rPr>
      </w:pPr>
      <w:r w:rsidRPr="007C7694">
        <w:rPr>
          <w:rFonts w:ascii="Arial" w:hAnsi="Arial" w:cs="Arial"/>
          <w:szCs w:val="22"/>
        </w:rPr>
        <w:t xml:space="preserve">Possible competing interest should be disclosed via the </w:t>
      </w:r>
      <w:r w:rsidR="0081540C" w:rsidRPr="007C7694">
        <w:rPr>
          <w:rFonts w:ascii="Arial" w:hAnsi="Arial" w:cs="Arial"/>
          <w:szCs w:val="22"/>
        </w:rPr>
        <w:t>trial’s</w:t>
      </w:r>
      <w:r w:rsidRPr="007C7694">
        <w:rPr>
          <w:rFonts w:ascii="Arial" w:hAnsi="Arial" w:cs="Arial"/>
          <w:szCs w:val="22"/>
        </w:rPr>
        <w:t xml:space="preserve"> office.  In many cases simple disclosure up front should be sufficient.  Otherwise, the (potential) DMC member should remove the conflict or stop participating in the DMC.  Table 1 lists potential competing interests.</w:t>
      </w:r>
    </w:p>
    <w:p w14:paraId="0B42E3A2" w14:textId="77777777" w:rsidR="00500F63" w:rsidRPr="007C7694" w:rsidRDefault="00500F63">
      <w:pPr>
        <w:spacing w:line="240" w:lineRule="auto"/>
        <w:ind w:left="426" w:right="775"/>
        <w:rPr>
          <w:rFonts w:ascii="Arial" w:hAnsi="Arial" w:cs="Arial"/>
          <w:szCs w:val="22"/>
        </w:rPr>
      </w:pPr>
    </w:p>
    <w:p w14:paraId="202380EA" w14:textId="77777777" w:rsidR="00500F63" w:rsidRPr="007C7694" w:rsidRDefault="00500F63">
      <w:pPr>
        <w:pStyle w:val="Heading5"/>
        <w:spacing w:after="0" w:line="240" w:lineRule="auto"/>
        <w:ind w:left="426" w:right="775"/>
        <w:rPr>
          <w:rFonts w:ascii="Arial" w:hAnsi="Arial" w:cs="Arial"/>
          <w:szCs w:val="22"/>
        </w:rPr>
      </w:pPr>
      <w:r w:rsidRPr="007C7694">
        <w:rPr>
          <w:rFonts w:ascii="Arial" w:hAnsi="Arial" w:cs="Arial"/>
          <w:szCs w:val="22"/>
        </w:rPr>
        <w:t>Table 1: Potential competing interests</w:t>
      </w:r>
      <w:r w:rsidR="00AF58D8" w:rsidRPr="007C7694">
        <w:rPr>
          <w:rFonts w:ascii="Arial" w:hAnsi="Arial" w:cs="Arial"/>
          <w:szCs w:val="22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8930"/>
      </w:tblGrid>
      <w:tr w:rsidR="00500F63" w:rsidRPr="007C7694" w14:paraId="07359517" w14:textId="77777777">
        <w:tc>
          <w:tcPr>
            <w:tcW w:w="8930" w:type="dxa"/>
            <w:shd w:val="clear" w:color="auto" w:fill="E0E0E0"/>
          </w:tcPr>
          <w:p w14:paraId="0D155A4B" w14:textId="77777777" w:rsidR="00500F63" w:rsidRPr="007C7694" w:rsidRDefault="00500F63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>Stock ownership in any commercial companies involved</w:t>
            </w:r>
            <w:r w:rsidR="00AF58D8" w:rsidRPr="007C7694">
              <w:rPr>
                <w:rFonts w:ascii="Arial" w:hAnsi="Arial" w:cs="Arial"/>
                <w:szCs w:val="22"/>
              </w:rPr>
              <w:t xml:space="preserve"> (</w:t>
            </w:r>
            <w:r w:rsidR="0081540C" w:rsidRPr="007C7694">
              <w:rPr>
                <w:rFonts w:ascii="Arial" w:hAnsi="Arial" w:cs="Arial"/>
                <w:szCs w:val="22"/>
              </w:rPr>
              <w:t>i.e.,</w:t>
            </w:r>
            <w:r w:rsidR="00AF58D8" w:rsidRPr="007C7694">
              <w:rPr>
                <w:rFonts w:ascii="Arial" w:hAnsi="Arial" w:cs="Arial"/>
                <w:szCs w:val="22"/>
              </w:rPr>
              <w:t xml:space="preserve"> IMP provider)</w:t>
            </w:r>
          </w:p>
        </w:tc>
      </w:tr>
      <w:tr w:rsidR="00500F63" w:rsidRPr="007C7694" w14:paraId="6CDD7993" w14:textId="77777777">
        <w:tc>
          <w:tcPr>
            <w:tcW w:w="8930" w:type="dxa"/>
            <w:shd w:val="clear" w:color="auto" w:fill="E0E0E0"/>
          </w:tcPr>
          <w:p w14:paraId="2DA53C6B" w14:textId="77777777" w:rsidR="00500F63" w:rsidRPr="007C7694" w:rsidRDefault="00500F63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>Stock transaction in any commercial company involved (if previously holding stock)</w:t>
            </w:r>
          </w:p>
          <w:p w14:paraId="370B9D07" w14:textId="77777777" w:rsidR="00576915" w:rsidRPr="007C7694" w:rsidRDefault="00576915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>Close research collaborator of a member of the trial team</w:t>
            </w:r>
          </w:p>
          <w:p w14:paraId="5393EC4F" w14:textId="77777777" w:rsidR="00576915" w:rsidRPr="007C7694" w:rsidRDefault="00576915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>Close colleague of a member of the trial team</w:t>
            </w:r>
          </w:p>
        </w:tc>
      </w:tr>
      <w:tr w:rsidR="00500F63" w:rsidRPr="007C7694" w14:paraId="69A2A033" w14:textId="77777777">
        <w:tc>
          <w:tcPr>
            <w:tcW w:w="8930" w:type="dxa"/>
            <w:shd w:val="clear" w:color="auto" w:fill="E0E0E0"/>
          </w:tcPr>
          <w:p w14:paraId="078DE54E" w14:textId="77777777" w:rsidR="00500F63" w:rsidRPr="007C7694" w:rsidRDefault="00500F63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>Consulting arrangements with the sponsor</w:t>
            </w:r>
          </w:p>
        </w:tc>
      </w:tr>
      <w:tr w:rsidR="00500F63" w:rsidRPr="007C7694" w14:paraId="5F57D391" w14:textId="77777777">
        <w:tc>
          <w:tcPr>
            <w:tcW w:w="8930" w:type="dxa"/>
            <w:shd w:val="clear" w:color="auto" w:fill="E0E0E0"/>
          </w:tcPr>
          <w:p w14:paraId="1EE8AD94" w14:textId="77777777" w:rsidR="00500F63" w:rsidRPr="007C7694" w:rsidRDefault="00500F63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 xml:space="preserve">Frequent speaking engagements on behalf of the intervention </w:t>
            </w:r>
          </w:p>
        </w:tc>
      </w:tr>
      <w:tr w:rsidR="00500F63" w:rsidRPr="007C7694" w14:paraId="396F5C99" w14:textId="77777777">
        <w:tc>
          <w:tcPr>
            <w:tcW w:w="8930" w:type="dxa"/>
            <w:shd w:val="clear" w:color="auto" w:fill="E0E0E0"/>
          </w:tcPr>
          <w:p w14:paraId="475C427C" w14:textId="77777777" w:rsidR="00500F63" w:rsidRPr="007C7694" w:rsidRDefault="00500F63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>Career tied up in a product or technique assessed by trial</w:t>
            </w:r>
          </w:p>
        </w:tc>
      </w:tr>
      <w:tr w:rsidR="00500F63" w:rsidRPr="007C7694" w14:paraId="39FEA809" w14:textId="77777777">
        <w:tc>
          <w:tcPr>
            <w:tcW w:w="8930" w:type="dxa"/>
            <w:shd w:val="clear" w:color="auto" w:fill="E0E0E0"/>
          </w:tcPr>
          <w:p w14:paraId="0040335A" w14:textId="77777777" w:rsidR="00500F63" w:rsidRPr="007C7694" w:rsidRDefault="00500F63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>Hands-on participation</w:t>
            </w:r>
            <w:r w:rsidR="00AF58D8" w:rsidRPr="007C7694">
              <w:rPr>
                <w:rFonts w:ascii="Arial" w:hAnsi="Arial" w:cs="Arial"/>
                <w:szCs w:val="22"/>
              </w:rPr>
              <w:t>, including friends or family,</w:t>
            </w:r>
            <w:r w:rsidRPr="007C7694">
              <w:rPr>
                <w:rFonts w:ascii="Arial" w:hAnsi="Arial" w:cs="Arial"/>
                <w:szCs w:val="22"/>
              </w:rPr>
              <w:t xml:space="preserve"> in the trial</w:t>
            </w:r>
          </w:p>
        </w:tc>
      </w:tr>
      <w:tr w:rsidR="00500F63" w:rsidRPr="007C7694" w14:paraId="6E525AE4" w14:textId="77777777">
        <w:tc>
          <w:tcPr>
            <w:tcW w:w="8930" w:type="dxa"/>
            <w:shd w:val="clear" w:color="auto" w:fill="E0E0E0"/>
          </w:tcPr>
          <w:p w14:paraId="79813EC7" w14:textId="77777777" w:rsidR="00500F63" w:rsidRPr="007C7694" w:rsidRDefault="00500F63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>Involvement in the running of the trial</w:t>
            </w:r>
          </w:p>
        </w:tc>
      </w:tr>
      <w:tr w:rsidR="00500F63" w:rsidRPr="007C7694" w14:paraId="0A62E80A" w14:textId="77777777">
        <w:tc>
          <w:tcPr>
            <w:tcW w:w="8930" w:type="dxa"/>
            <w:shd w:val="clear" w:color="auto" w:fill="E0E0E0"/>
          </w:tcPr>
          <w:p w14:paraId="6875CDBE" w14:textId="77777777" w:rsidR="00500F63" w:rsidRPr="007C7694" w:rsidRDefault="00500F63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>Emotional involvement in the trial</w:t>
            </w:r>
          </w:p>
        </w:tc>
      </w:tr>
      <w:tr w:rsidR="00500F63" w:rsidRPr="007C7694" w14:paraId="50374D48" w14:textId="77777777">
        <w:tc>
          <w:tcPr>
            <w:tcW w:w="8930" w:type="dxa"/>
            <w:shd w:val="clear" w:color="auto" w:fill="E0E0E0"/>
          </w:tcPr>
          <w:p w14:paraId="0F6C7E55" w14:textId="77777777" w:rsidR="00500F63" w:rsidRPr="007C7694" w:rsidRDefault="00500F63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 xml:space="preserve">Intellectual conflict </w:t>
            </w:r>
            <w:r w:rsidR="0081540C" w:rsidRPr="007C7694">
              <w:rPr>
                <w:rFonts w:ascii="Arial" w:hAnsi="Arial" w:cs="Arial"/>
                <w:szCs w:val="22"/>
              </w:rPr>
              <w:t>e.g.,</w:t>
            </w:r>
            <w:r w:rsidRPr="007C7694">
              <w:rPr>
                <w:rFonts w:ascii="Arial" w:hAnsi="Arial" w:cs="Arial"/>
                <w:szCs w:val="22"/>
              </w:rPr>
              <w:t xml:space="preserve"> strong prior belief in the trial’s experimental arm</w:t>
            </w:r>
          </w:p>
        </w:tc>
      </w:tr>
      <w:tr w:rsidR="00500F63" w:rsidRPr="007C7694" w14:paraId="395EFBDE" w14:textId="77777777">
        <w:tc>
          <w:tcPr>
            <w:tcW w:w="8930" w:type="dxa"/>
            <w:shd w:val="clear" w:color="auto" w:fill="E0E0E0"/>
          </w:tcPr>
          <w:p w14:paraId="749CAB27" w14:textId="77777777" w:rsidR="00500F63" w:rsidRPr="007C7694" w:rsidRDefault="00500F63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>Involvement in regulatory issues relevant to the trial procedures</w:t>
            </w:r>
          </w:p>
        </w:tc>
      </w:tr>
      <w:tr w:rsidR="00500F63" w:rsidRPr="007C7694" w14:paraId="416A9AC6" w14:textId="77777777">
        <w:tc>
          <w:tcPr>
            <w:tcW w:w="8930" w:type="dxa"/>
            <w:shd w:val="clear" w:color="auto" w:fill="E0E0E0"/>
          </w:tcPr>
          <w:p w14:paraId="0BF14181" w14:textId="77777777" w:rsidR="00500F63" w:rsidRPr="007C7694" w:rsidRDefault="00500F63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>Investment (financial or intellectual) in competing products</w:t>
            </w:r>
          </w:p>
        </w:tc>
      </w:tr>
      <w:tr w:rsidR="00500F63" w:rsidRPr="007C7694" w14:paraId="48B4ACB2" w14:textId="77777777">
        <w:tc>
          <w:tcPr>
            <w:tcW w:w="8930" w:type="dxa"/>
            <w:shd w:val="clear" w:color="auto" w:fill="E0E0E0"/>
          </w:tcPr>
          <w:p w14:paraId="31C07E83" w14:textId="77777777" w:rsidR="00500F63" w:rsidRPr="007C7694" w:rsidRDefault="00500F63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>Involvement in the publication</w:t>
            </w:r>
          </w:p>
          <w:p w14:paraId="40C24699" w14:textId="77777777" w:rsidR="00AF58D8" w:rsidRPr="007C7694" w:rsidRDefault="00AF58D8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>Family or friends who are employed by or involved in the subcontracted third parties or IMP/device provider/manufacturer</w:t>
            </w:r>
          </w:p>
          <w:p w14:paraId="781B41B5" w14:textId="77777777" w:rsidR="00AF58D8" w:rsidRPr="007C7694" w:rsidRDefault="00AF58D8">
            <w:pPr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>Other (please list below)</w:t>
            </w:r>
          </w:p>
        </w:tc>
      </w:tr>
    </w:tbl>
    <w:p w14:paraId="565210E3" w14:textId="77777777" w:rsidR="00500F63" w:rsidRPr="007C7694" w:rsidRDefault="00500F63">
      <w:pPr>
        <w:spacing w:line="240" w:lineRule="auto"/>
        <w:rPr>
          <w:rFonts w:ascii="Arial" w:hAnsi="Arial" w:cs="Arial"/>
          <w:szCs w:val="22"/>
        </w:rPr>
      </w:pPr>
    </w:p>
    <w:p w14:paraId="255EC7B5" w14:textId="77777777" w:rsidR="00500F63" w:rsidRPr="007C7694" w:rsidRDefault="00500F63">
      <w:pPr>
        <w:pBdr>
          <w:bottom w:val="dashed" w:sz="4" w:space="1" w:color="auto"/>
        </w:pBdr>
        <w:spacing w:line="240" w:lineRule="auto"/>
        <w:ind w:left="426" w:right="775"/>
        <w:rPr>
          <w:rFonts w:ascii="Arial" w:hAnsi="Arial" w:cs="Arial"/>
          <w:szCs w:val="22"/>
        </w:rPr>
      </w:pPr>
    </w:p>
    <w:p w14:paraId="40202C2B" w14:textId="77777777" w:rsidR="00500F63" w:rsidRPr="007C7694" w:rsidRDefault="00500F63">
      <w:pPr>
        <w:spacing w:line="240" w:lineRule="auto"/>
        <w:ind w:left="426" w:right="775"/>
        <w:rPr>
          <w:rFonts w:ascii="Arial" w:hAnsi="Arial" w:cs="Arial"/>
          <w:szCs w:val="22"/>
        </w:rPr>
      </w:pPr>
    </w:p>
    <w:p w14:paraId="2D4B370D" w14:textId="77777777" w:rsidR="00500F63" w:rsidRPr="007C7694" w:rsidRDefault="00500F63">
      <w:pPr>
        <w:spacing w:line="240" w:lineRule="auto"/>
        <w:ind w:left="426" w:right="775"/>
        <w:rPr>
          <w:rFonts w:ascii="Arial" w:hAnsi="Arial" w:cs="Arial"/>
          <w:szCs w:val="22"/>
        </w:rPr>
      </w:pPr>
      <w:r w:rsidRPr="007C7694">
        <w:rPr>
          <w:rFonts w:ascii="Arial" w:hAnsi="Arial" w:cs="Arial"/>
          <w:szCs w:val="22"/>
        </w:rPr>
        <w:t xml:space="preserve">Please complete the following section and return to the </w:t>
      </w:r>
      <w:r w:rsidR="0081540C" w:rsidRPr="007C7694">
        <w:rPr>
          <w:rFonts w:ascii="Arial" w:hAnsi="Arial" w:cs="Arial"/>
          <w:szCs w:val="22"/>
        </w:rPr>
        <w:t>trial’s</w:t>
      </w:r>
      <w:r w:rsidRPr="007C7694">
        <w:rPr>
          <w:rFonts w:ascii="Arial" w:hAnsi="Arial" w:cs="Arial"/>
          <w:szCs w:val="22"/>
        </w:rPr>
        <w:t xml:space="preserve"> office.</w:t>
      </w:r>
    </w:p>
    <w:p w14:paraId="398BC7DD" w14:textId="77777777" w:rsidR="00500F63" w:rsidRPr="007C7694" w:rsidRDefault="00500F63">
      <w:pPr>
        <w:spacing w:line="240" w:lineRule="auto"/>
        <w:ind w:left="426" w:right="775"/>
        <w:rPr>
          <w:rFonts w:ascii="Arial" w:hAnsi="Arial" w:cs="Arial"/>
          <w:szCs w:val="22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425"/>
        <w:gridCol w:w="8788"/>
      </w:tblGrid>
      <w:tr w:rsidR="00500F63" w:rsidRPr="007C7694" w14:paraId="72B1E239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3078" w14:textId="77777777" w:rsidR="00500F63" w:rsidRPr="007C7694" w:rsidRDefault="00500F63">
            <w:pPr>
              <w:spacing w:line="240" w:lineRule="auto"/>
              <w:ind w:right="775"/>
              <w:rPr>
                <w:rFonts w:ascii="Arial" w:hAnsi="Arial" w:cs="Arial"/>
                <w:szCs w:val="22"/>
              </w:rPr>
            </w:pPr>
          </w:p>
        </w:tc>
        <w:tc>
          <w:tcPr>
            <w:tcW w:w="8788" w:type="dxa"/>
            <w:tcBorders>
              <w:left w:val="single" w:sz="4" w:space="0" w:color="auto"/>
            </w:tcBorders>
          </w:tcPr>
          <w:p w14:paraId="24733480" w14:textId="77777777" w:rsidR="00500F63" w:rsidRPr="007C7694" w:rsidRDefault="00500F63">
            <w:pPr>
              <w:spacing w:line="240" w:lineRule="auto"/>
              <w:ind w:right="775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b/>
                <w:bCs/>
                <w:szCs w:val="22"/>
              </w:rPr>
              <w:t xml:space="preserve">No, </w:t>
            </w:r>
            <w:r w:rsidRPr="007C7694">
              <w:rPr>
                <w:rFonts w:ascii="Arial" w:hAnsi="Arial" w:cs="Arial"/>
                <w:szCs w:val="22"/>
              </w:rPr>
              <w:t>I have no competing interests to declare</w:t>
            </w:r>
          </w:p>
        </w:tc>
      </w:tr>
      <w:tr w:rsidR="00500F63" w:rsidRPr="007C7694" w14:paraId="36C465CC" w14:textId="777777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8BD" w14:textId="77777777" w:rsidR="00500F63" w:rsidRPr="007C7694" w:rsidRDefault="00500F63">
            <w:pPr>
              <w:spacing w:line="240" w:lineRule="auto"/>
              <w:ind w:right="775"/>
              <w:rPr>
                <w:rFonts w:ascii="Arial" w:hAnsi="Arial" w:cs="Arial"/>
                <w:szCs w:val="22"/>
              </w:rPr>
            </w:pPr>
          </w:p>
        </w:tc>
        <w:tc>
          <w:tcPr>
            <w:tcW w:w="8788" w:type="dxa"/>
            <w:tcBorders>
              <w:left w:val="single" w:sz="4" w:space="0" w:color="auto"/>
            </w:tcBorders>
          </w:tcPr>
          <w:p w14:paraId="1FCA8105" w14:textId="77777777" w:rsidR="00500F63" w:rsidRPr="007C7694" w:rsidRDefault="00500F63">
            <w:pPr>
              <w:spacing w:line="240" w:lineRule="auto"/>
              <w:ind w:right="775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b/>
                <w:bCs/>
                <w:szCs w:val="22"/>
              </w:rPr>
              <w:t xml:space="preserve">Yes, </w:t>
            </w:r>
            <w:r w:rsidRPr="007C7694">
              <w:rPr>
                <w:rFonts w:ascii="Arial" w:hAnsi="Arial" w:cs="Arial"/>
                <w:szCs w:val="22"/>
              </w:rPr>
              <w:t>I have competing interests to declare (please detail below)</w:t>
            </w:r>
          </w:p>
        </w:tc>
      </w:tr>
    </w:tbl>
    <w:p w14:paraId="278219CE" w14:textId="77777777" w:rsidR="00500F63" w:rsidRPr="007C7694" w:rsidRDefault="00500F63">
      <w:pPr>
        <w:spacing w:line="240" w:lineRule="auto"/>
        <w:ind w:right="775"/>
        <w:rPr>
          <w:rFonts w:ascii="Arial" w:hAnsi="Arial" w:cs="Arial"/>
          <w:szCs w:val="22"/>
        </w:rPr>
      </w:pPr>
    </w:p>
    <w:tbl>
      <w:tblPr>
        <w:tblW w:w="9114" w:type="dxa"/>
        <w:tblInd w:w="5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4"/>
        <w:gridCol w:w="5040"/>
      </w:tblGrid>
      <w:tr w:rsidR="00500F63" w:rsidRPr="007C7694" w14:paraId="78197BD4" w14:textId="77777777">
        <w:tc>
          <w:tcPr>
            <w:tcW w:w="4074" w:type="dxa"/>
            <w:tcBorders>
              <w:top w:val="nil"/>
              <w:bottom w:val="nil"/>
              <w:right w:val="nil"/>
            </w:tcBorders>
            <w:vAlign w:val="bottom"/>
          </w:tcPr>
          <w:p w14:paraId="4524AD62" w14:textId="77777777" w:rsidR="00500F63" w:rsidRPr="007C7694" w:rsidRDefault="00500F63">
            <w:pPr>
              <w:spacing w:line="240" w:lineRule="auto"/>
              <w:ind w:right="775"/>
              <w:rPr>
                <w:rFonts w:ascii="Arial" w:hAnsi="Arial" w:cs="Arial"/>
                <w:szCs w:val="22"/>
              </w:rPr>
            </w:pPr>
            <w:r w:rsidRPr="007C7694">
              <w:rPr>
                <w:rFonts w:ascii="Arial" w:hAnsi="Arial" w:cs="Arial"/>
                <w:szCs w:val="22"/>
              </w:rPr>
              <w:t>Please provide details of any competing interests: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C4F43" w14:textId="77777777" w:rsidR="00500F63" w:rsidRPr="007C7694" w:rsidRDefault="00500F63">
            <w:pPr>
              <w:spacing w:line="240" w:lineRule="auto"/>
              <w:ind w:right="775"/>
              <w:rPr>
                <w:rFonts w:ascii="Arial" w:hAnsi="Arial" w:cs="Arial"/>
                <w:szCs w:val="22"/>
              </w:rPr>
            </w:pPr>
          </w:p>
        </w:tc>
      </w:tr>
      <w:tr w:rsidR="00500F63" w:rsidRPr="007C7694" w14:paraId="3BE7A55C" w14:textId="77777777">
        <w:tc>
          <w:tcPr>
            <w:tcW w:w="4074" w:type="dxa"/>
            <w:tcBorders>
              <w:top w:val="nil"/>
              <w:bottom w:val="single" w:sz="4" w:space="0" w:color="auto"/>
              <w:right w:val="nil"/>
            </w:tcBorders>
          </w:tcPr>
          <w:p w14:paraId="04B06097" w14:textId="77777777" w:rsidR="00500F63" w:rsidRPr="007C7694" w:rsidRDefault="00500F63">
            <w:pPr>
              <w:spacing w:line="240" w:lineRule="auto"/>
              <w:ind w:left="426" w:right="775"/>
              <w:rPr>
                <w:rFonts w:ascii="Arial" w:hAnsi="Arial" w:cs="Arial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63BF8" w14:textId="77777777" w:rsidR="00500F63" w:rsidRPr="007C7694" w:rsidRDefault="00500F63">
            <w:pPr>
              <w:spacing w:line="240" w:lineRule="auto"/>
              <w:ind w:left="426" w:right="775"/>
              <w:rPr>
                <w:rFonts w:ascii="Arial" w:hAnsi="Arial" w:cs="Arial"/>
                <w:szCs w:val="22"/>
              </w:rPr>
            </w:pPr>
          </w:p>
        </w:tc>
      </w:tr>
      <w:tr w:rsidR="00500F63" w:rsidRPr="007C7694" w14:paraId="6E190ABA" w14:textId="77777777">
        <w:tc>
          <w:tcPr>
            <w:tcW w:w="4074" w:type="dxa"/>
            <w:tcBorders>
              <w:top w:val="single" w:sz="4" w:space="0" w:color="auto"/>
              <w:right w:val="nil"/>
            </w:tcBorders>
          </w:tcPr>
          <w:p w14:paraId="40BF9576" w14:textId="77777777" w:rsidR="00500F63" w:rsidRPr="007C7694" w:rsidRDefault="00500F63">
            <w:pPr>
              <w:spacing w:line="240" w:lineRule="auto"/>
              <w:ind w:left="426" w:right="775"/>
              <w:rPr>
                <w:rFonts w:ascii="Arial" w:hAnsi="Arial" w:cs="Arial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nil"/>
            </w:tcBorders>
          </w:tcPr>
          <w:p w14:paraId="10D59DF2" w14:textId="77777777" w:rsidR="00500F63" w:rsidRPr="007C7694" w:rsidRDefault="00500F63">
            <w:pPr>
              <w:spacing w:line="240" w:lineRule="auto"/>
              <w:ind w:left="426" w:right="775"/>
              <w:rPr>
                <w:rFonts w:ascii="Arial" w:hAnsi="Arial" w:cs="Arial"/>
                <w:szCs w:val="22"/>
              </w:rPr>
            </w:pPr>
          </w:p>
        </w:tc>
      </w:tr>
    </w:tbl>
    <w:p w14:paraId="51BD7C27" w14:textId="77777777" w:rsidR="00500F63" w:rsidRPr="007C7694" w:rsidRDefault="00500F63">
      <w:pPr>
        <w:pStyle w:val="Lancet"/>
        <w:spacing w:after="0" w:line="240" w:lineRule="auto"/>
        <w:ind w:left="426" w:right="775"/>
        <w:rPr>
          <w:rFonts w:ascii="Arial" w:hAnsi="Arial" w:cs="Arial"/>
          <w:szCs w:val="22"/>
        </w:rPr>
      </w:pPr>
    </w:p>
    <w:p w14:paraId="6D50C44C" w14:textId="77777777" w:rsidR="00500F63" w:rsidRPr="007C7694" w:rsidRDefault="00500F63">
      <w:pPr>
        <w:spacing w:line="240" w:lineRule="auto"/>
        <w:ind w:left="426" w:right="775"/>
        <w:rPr>
          <w:rFonts w:ascii="Arial" w:hAnsi="Arial" w:cs="Arial"/>
          <w:szCs w:val="22"/>
        </w:rPr>
      </w:pPr>
      <w:r w:rsidRPr="007C7694">
        <w:rPr>
          <w:rFonts w:ascii="Arial" w:hAnsi="Arial" w:cs="Arial"/>
          <w:szCs w:val="22"/>
        </w:rPr>
        <w:t>Name: ___________________________</w:t>
      </w:r>
    </w:p>
    <w:p w14:paraId="4E879989" w14:textId="77777777" w:rsidR="00500F63" w:rsidRPr="007C7694" w:rsidRDefault="00500F63">
      <w:pPr>
        <w:spacing w:line="240" w:lineRule="auto"/>
        <w:ind w:left="426" w:right="775"/>
        <w:rPr>
          <w:rFonts w:ascii="Arial" w:hAnsi="Arial" w:cs="Arial"/>
          <w:szCs w:val="22"/>
        </w:rPr>
      </w:pPr>
    </w:p>
    <w:p w14:paraId="4319F569" w14:textId="77777777" w:rsidR="00500F63" w:rsidRPr="007C7694" w:rsidRDefault="00500F63" w:rsidP="007B0639">
      <w:pPr>
        <w:spacing w:line="240" w:lineRule="auto"/>
        <w:ind w:left="426" w:right="775"/>
        <w:rPr>
          <w:rFonts w:ascii="Arial" w:hAnsi="Arial" w:cs="Arial"/>
          <w:szCs w:val="22"/>
        </w:rPr>
      </w:pPr>
      <w:r w:rsidRPr="007C7694">
        <w:rPr>
          <w:rFonts w:ascii="Arial" w:hAnsi="Arial" w:cs="Arial"/>
          <w:szCs w:val="22"/>
        </w:rPr>
        <w:t xml:space="preserve">Signed: __________________________   </w:t>
      </w:r>
      <w:r w:rsidRPr="007C7694">
        <w:rPr>
          <w:rFonts w:ascii="Arial" w:hAnsi="Arial" w:cs="Arial"/>
          <w:szCs w:val="22"/>
        </w:rPr>
        <w:tab/>
      </w:r>
      <w:r w:rsidRPr="007C7694">
        <w:rPr>
          <w:rFonts w:ascii="Arial" w:hAnsi="Arial" w:cs="Arial"/>
          <w:szCs w:val="22"/>
        </w:rPr>
        <w:tab/>
        <w:t>Date: ______________</w:t>
      </w:r>
      <w:r w:rsidRPr="007C7694">
        <w:rPr>
          <w:rFonts w:ascii="Arial" w:hAnsi="Arial" w:cs="Arial"/>
          <w:szCs w:val="22"/>
        </w:rPr>
        <w:tab/>
      </w:r>
      <w:r w:rsidRPr="007C7694">
        <w:rPr>
          <w:rFonts w:ascii="Arial" w:hAnsi="Arial" w:cs="Arial"/>
          <w:szCs w:val="22"/>
        </w:rPr>
        <w:tab/>
      </w:r>
      <w:r w:rsidRPr="007C7694">
        <w:rPr>
          <w:rFonts w:ascii="Arial" w:hAnsi="Arial" w:cs="Arial"/>
          <w:szCs w:val="22"/>
        </w:rPr>
        <w:tab/>
      </w:r>
      <w:r w:rsidRPr="007C7694">
        <w:rPr>
          <w:rFonts w:ascii="Arial" w:hAnsi="Arial" w:cs="Arial"/>
          <w:szCs w:val="22"/>
        </w:rPr>
        <w:tab/>
      </w:r>
      <w:r w:rsidR="005E6E17" w:rsidRPr="007C7694">
        <w:rPr>
          <w:rFonts w:ascii="Arial" w:hAnsi="Arial" w:cs="Arial"/>
          <w:szCs w:val="22"/>
        </w:rPr>
        <w:t xml:space="preserve"> </w:t>
      </w:r>
    </w:p>
    <w:p w14:paraId="55E89269" w14:textId="77777777" w:rsidR="00500F63" w:rsidRPr="007C7694" w:rsidRDefault="00500F63">
      <w:pPr>
        <w:rPr>
          <w:rFonts w:ascii="Arial" w:hAnsi="Arial" w:cs="Arial"/>
          <w:szCs w:val="22"/>
        </w:rPr>
      </w:pPr>
    </w:p>
    <w:sectPr w:rsidR="00500F63" w:rsidRPr="007C7694">
      <w:headerReference w:type="default" r:id="rId12"/>
      <w:footerReference w:type="even" r:id="rId13"/>
      <w:footerReference w:type="default" r:id="rId14"/>
      <w:pgSz w:w="11906" w:h="16838"/>
      <w:pgMar w:top="1440" w:right="1152" w:bottom="126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01FC5" w14:textId="77777777" w:rsidR="0011314F" w:rsidRDefault="0011314F">
      <w:r>
        <w:separator/>
      </w:r>
    </w:p>
  </w:endnote>
  <w:endnote w:type="continuationSeparator" w:id="0">
    <w:p w14:paraId="04CCD499" w14:textId="77777777" w:rsidR="0011314F" w:rsidRDefault="0011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4D8B" w14:textId="77777777" w:rsidR="00500F63" w:rsidRDefault="00500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69F52" w14:textId="77777777" w:rsidR="00500F63" w:rsidRDefault="00500F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42B1A" w14:textId="47CF99C6" w:rsidR="004175DD" w:rsidRPr="007B0639" w:rsidRDefault="0081540C" w:rsidP="0081540C">
    <w:pPr>
      <w:pStyle w:val="Footer"/>
      <w:jc w:val="left"/>
      <w:rPr>
        <w:rFonts w:ascii="Arial" w:hAnsi="Arial" w:cs="Arial"/>
        <w:sz w:val="16"/>
        <w:szCs w:val="16"/>
      </w:rPr>
    </w:pPr>
    <w:r w:rsidRPr="0081540C">
      <w:rPr>
        <w:rFonts w:ascii="Arial" w:hAnsi="Arial" w:cs="Arial"/>
        <w:sz w:val="16"/>
        <w:szCs w:val="16"/>
      </w:rPr>
      <w:t xml:space="preserve">SOP 47 Associated Document </w:t>
    </w:r>
    <w:r w:rsidR="002841DF">
      <w:rPr>
        <w:rFonts w:ascii="Arial" w:hAnsi="Arial" w:cs="Arial"/>
        <w:sz w:val="16"/>
        <w:szCs w:val="16"/>
      </w:rPr>
      <w:t>3</w:t>
    </w:r>
    <w:r w:rsidRPr="0081540C">
      <w:rPr>
        <w:rFonts w:ascii="Arial" w:hAnsi="Arial" w:cs="Arial"/>
        <w:sz w:val="16"/>
        <w:szCs w:val="16"/>
      </w:rPr>
      <w:t xml:space="preserve"> Competing interests form v</w:t>
    </w:r>
    <w:r w:rsidR="00FA3707">
      <w:rPr>
        <w:rFonts w:ascii="Arial" w:hAnsi="Arial" w:cs="Arial"/>
        <w:sz w:val="16"/>
        <w:szCs w:val="16"/>
      </w:rPr>
      <w:t>3.0 08.04.2025 FINAL</w:t>
    </w:r>
    <w:r>
      <w:rPr>
        <w:rFonts w:ascii="Arial" w:hAnsi="Arial" w:cs="Arial"/>
        <w:sz w:val="16"/>
        <w:szCs w:val="16"/>
      </w:rPr>
      <w:t xml:space="preserve">                                                      </w:t>
    </w:r>
    <w:r w:rsidR="004175DD" w:rsidRPr="007B0639">
      <w:rPr>
        <w:rFonts w:ascii="Arial" w:hAnsi="Arial" w:cs="Arial"/>
        <w:sz w:val="16"/>
        <w:szCs w:val="16"/>
      </w:rPr>
      <w:t xml:space="preserve">Page </w:t>
    </w:r>
    <w:r w:rsidR="004175DD" w:rsidRPr="007B0639">
      <w:rPr>
        <w:rFonts w:ascii="Arial" w:hAnsi="Arial" w:cs="Arial"/>
        <w:sz w:val="16"/>
        <w:szCs w:val="16"/>
      </w:rPr>
      <w:fldChar w:fldCharType="begin"/>
    </w:r>
    <w:r w:rsidR="004175DD" w:rsidRPr="007B0639">
      <w:rPr>
        <w:rFonts w:ascii="Arial" w:hAnsi="Arial" w:cs="Arial"/>
        <w:sz w:val="16"/>
        <w:szCs w:val="16"/>
      </w:rPr>
      <w:instrText xml:space="preserve"> PAGE </w:instrText>
    </w:r>
    <w:r w:rsidR="004175DD" w:rsidRPr="007B0639">
      <w:rPr>
        <w:rFonts w:ascii="Arial" w:hAnsi="Arial" w:cs="Arial"/>
        <w:sz w:val="16"/>
        <w:szCs w:val="16"/>
      </w:rPr>
      <w:fldChar w:fldCharType="separate"/>
    </w:r>
    <w:r w:rsidR="009920B7" w:rsidRPr="007B0639">
      <w:rPr>
        <w:rFonts w:ascii="Arial" w:hAnsi="Arial" w:cs="Arial"/>
        <w:noProof/>
        <w:sz w:val="16"/>
        <w:szCs w:val="16"/>
      </w:rPr>
      <w:t>2</w:t>
    </w:r>
    <w:r w:rsidR="004175DD" w:rsidRPr="007B0639">
      <w:rPr>
        <w:rFonts w:ascii="Arial" w:hAnsi="Arial" w:cs="Arial"/>
        <w:sz w:val="16"/>
        <w:szCs w:val="16"/>
      </w:rPr>
      <w:fldChar w:fldCharType="end"/>
    </w:r>
    <w:r w:rsidR="004175DD" w:rsidRPr="007B0639">
      <w:rPr>
        <w:rFonts w:ascii="Arial" w:hAnsi="Arial" w:cs="Arial"/>
        <w:sz w:val="16"/>
        <w:szCs w:val="16"/>
      </w:rPr>
      <w:t xml:space="preserve"> of </w:t>
    </w:r>
    <w:r w:rsidR="004175DD" w:rsidRPr="007B0639">
      <w:rPr>
        <w:rFonts w:ascii="Arial" w:hAnsi="Arial" w:cs="Arial"/>
        <w:sz w:val="16"/>
        <w:szCs w:val="16"/>
      </w:rPr>
      <w:fldChar w:fldCharType="begin"/>
    </w:r>
    <w:r w:rsidR="004175DD" w:rsidRPr="007B0639">
      <w:rPr>
        <w:rFonts w:ascii="Arial" w:hAnsi="Arial" w:cs="Arial"/>
        <w:sz w:val="16"/>
        <w:szCs w:val="16"/>
      </w:rPr>
      <w:instrText xml:space="preserve"> NUMPAGES  </w:instrText>
    </w:r>
    <w:r w:rsidR="004175DD" w:rsidRPr="007B0639">
      <w:rPr>
        <w:rFonts w:ascii="Arial" w:hAnsi="Arial" w:cs="Arial"/>
        <w:sz w:val="16"/>
        <w:szCs w:val="16"/>
      </w:rPr>
      <w:fldChar w:fldCharType="separate"/>
    </w:r>
    <w:r w:rsidR="009920B7" w:rsidRPr="007B0639">
      <w:rPr>
        <w:rFonts w:ascii="Arial" w:hAnsi="Arial" w:cs="Arial"/>
        <w:noProof/>
        <w:sz w:val="16"/>
        <w:szCs w:val="16"/>
      </w:rPr>
      <w:t>2</w:t>
    </w:r>
    <w:r w:rsidR="004175DD" w:rsidRPr="007B063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1F228" w14:textId="77777777" w:rsidR="0011314F" w:rsidRDefault="0011314F">
      <w:r>
        <w:separator/>
      </w:r>
    </w:p>
  </w:footnote>
  <w:footnote w:type="continuationSeparator" w:id="0">
    <w:p w14:paraId="0F7ADB03" w14:textId="77777777" w:rsidR="0011314F" w:rsidRDefault="0011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499F" w14:textId="77777777" w:rsidR="004175DD" w:rsidRDefault="00A0495C" w:rsidP="009920B7">
    <w:pPr>
      <w:pStyle w:val="Header"/>
    </w:pPr>
    <w:r>
      <w:rPr>
        <w:noProof/>
        <w:lang w:eastAsia="en-GB"/>
      </w:rPr>
      <w:pict w14:anchorId="487E1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left:0;text-align:left;margin-left:384.4pt;margin-top:-12.4pt;width:108.75pt;height:54pt;z-index:-251658752;visibility:visible">
          <v:imagedata r:id="rId1" o:title=""/>
        </v:shape>
      </w:pict>
    </w:r>
    <w:r w:rsidR="009920B7">
      <w:object w:dxaOrig="3000" w:dyaOrig="795" w14:anchorId="3F6CA2CD">
        <v:shape id="_x0000_i1025" type="#_x0000_t75" style="width:173pt;height:39.75pt">
          <v:imagedata r:id="rId2" o:title=""/>
        </v:shape>
        <o:OLEObject Type="Embed" ProgID="MSPhotoEd.3" ShapeID="_x0000_i1025" DrawAspect="Content" ObjectID="_1804412686" r:id="rId3"/>
      </w:object>
    </w:r>
    <w:r w:rsidR="004175DD">
      <w:t xml:space="preserve">                                                     </w:t>
    </w:r>
  </w:p>
  <w:p w14:paraId="45933AFE" w14:textId="77777777" w:rsidR="001A0E0B" w:rsidRPr="004175DD" w:rsidRDefault="001A0E0B">
    <w:pPr>
      <w:pStyle w:val="Header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098"/>
    <w:multiLevelType w:val="hybridMultilevel"/>
    <w:tmpl w:val="A672D9B0"/>
    <w:lvl w:ilvl="0" w:tplc="F4C4A15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B662A6"/>
    <w:multiLevelType w:val="hybridMultilevel"/>
    <w:tmpl w:val="F0B86986"/>
    <w:lvl w:ilvl="0" w:tplc="9A02BD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6751"/>
    <w:multiLevelType w:val="hybridMultilevel"/>
    <w:tmpl w:val="A45CD8E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12719"/>
    <w:multiLevelType w:val="hybridMultilevel"/>
    <w:tmpl w:val="3C028800"/>
    <w:lvl w:ilvl="0" w:tplc="1CE288D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4B61"/>
    <w:multiLevelType w:val="multilevel"/>
    <w:tmpl w:val="296C98C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D4939"/>
    <w:multiLevelType w:val="hybridMultilevel"/>
    <w:tmpl w:val="209EB336"/>
    <w:lvl w:ilvl="0" w:tplc="0000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3361731">
    <w:abstractNumId w:val="4"/>
  </w:num>
  <w:num w:numId="2" w16cid:durableId="1283146864">
    <w:abstractNumId w:val="0"/>
  </w:num>
  <w:num w:numId="3" w16cid:durableId="991443145">
    <w:abstractNumId w:val="3"/>
  </w:num>
  <w:num w:numId="4" w16cid:durableId="714231405">
    <w:abstractNumId w:val="2"/>
  </w:num>
  <w:num w:numId="5" w16cid:durableId="1947930896">
    <w:abstractNumId w:val="5"/>
  </w:num>
  <w:num w:numId="6" w16cid:durableId="112134274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3A6"/>
    <w:rsid w:val="0011314F"/>
    <w:rsid w:val="001423A6"/>
    <w:rsid w:val="001A0E0B"/>
    <w:rsid w:val="001D3514"/>
    <w:rsid w:val="00236A13"/>
    <w:rsid w:val="002841DF"/>
    <w:rsid w:val="002D3021"/>
    <w:rsid w:val="002F2573"/>
    <w:rsid w:val="003741B3"/>
    <w:rsid w:val="004175DD"/>
    <w:rsid w:val="00442D9F"/>
    <w:rsid w:val="00500F63"/>
    <w:rsid w:val="00511F66"/>
    <w:rsid w:val="00532835"/>
    <w:rsid w:val="0057615A"/>
    <w:rsid w:val="00576915"/>
    <w:rsid w:val="005E6E17"/>
    <w:rsid w:val="00671A0B"/>
    <w:rsid w:val="006B6F5A"/>
    <w:rsid w:val="006F4FFD"/>
    <w:rsid w:val="0077494B"/>
    <w:rsid w:val="007B0639"/>
    <w:rsid w:val="007C7694"/>
    <w:rsid w:val="008027E9"/>
    <w:rsid w:val="0081540C"/>
    <w:rsid w:val="00867E09"/>
    <w:rsid w:val="00986958"/>
    <w:rsid w:val="009920B7"/>
    <w:rsid w:val="009E23F4"/>
    <w:rsid w:val="009E706A"/>
    <w:rsid w:val="00A01620"/>
    <w:rsid w:val="00A0495C"/>
    <w:rsid w:val="00A82AB4"/>
    <w:rsid w:val="00AB6DBE"/>
    <w:rsid w:val="00AC0EEA"/>
    <w:rsid w:val="00AE455B"/>
    <w:rsid w:val="00AF58D8"/>
    <w:rsid w:val="00B44F8E"/>
    <w:rsid w:val="00B82386"/>
    <w:rsid w:val="00BB5DBD"/>
    <w:rsid w:val="00BE6FA2"/>
    <w:rsid w:val="00BF641B"/>
    <w:rsid w:val="00C355EE"/>
    <w:rsid w:val="00C375EC"/>
    <w:rsid w:val="00C543CC"/>
    <w:rsid w:val="00C72F0F"/>
    <w:rsid w:val="00C837F7"/>
    <w:rsid w:val="00CC25E2"/>
    <w:rsid w:val="00CC7949"/>
    <w:rsid w:val="00D21229"/>
    <w:rsid w:val="00D610D8"/>
    <w:rsid w:val="00DA65C8"/>
    <w:rsid w:val="00DB13CC"/>
    <w:rsid w:val="00DE2F9C"/>
    <w:rsid w:val="00DE7CD0"/>
    <w:rsid w:val="00E2732F"/>
    <w:rsid w:val="00E427F9"/>
    <w:rsid w:val="00E45404"/>
    <w:rsid w:val="00E86AA5"/>
    <w:rsid w:val="00F24B5E"/>
    <w:rsid w:val="00F54A16"/>
    <w:rsid w:val="00FA3707"/>
    <w:rsid w:val="00FC0016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C8524"/>
  <w15:chartTrackingRefBased/>
  <w15:docId w15:val="{87112FAB-FA5D-4025-8ED7-E6326B73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Book Antiqua" w:hAnsi="Book Antiqu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color w:val="000000"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</w:tabs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mallCap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i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pacing w:after="240"/>
      <w:outlineLvl w:val="4"/>
    </w:pPr>
    <w:rPr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spacing w:after="24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pPr>
      <w:keepNext/>
      <w:ind w:right="92"/>
      <w:jc w:val="right"/>
      <w:outlineLvl w:val="6"/>
    </w:pPr>
    <w:rPr>
      <w:b/>
      <w:color w:val="000000"/>
      <w:sz w:val="16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sz w:val="16"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num" w:pos="360"/>
      </w:tabs>
      <w:ind w:left="360" w:hanging="360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">
    <w:name w:val="NormalT"/>
    <w:basedOn w:val="Normal"/>
    <w:rPr>
      <w:sz w:val="20"/>
      <w:szCs w:val="20"/>
    </w:rPr>
  </w:style>
  <w:style w:type="paragraph" w:styleId="TOC9">
    <w:name w:val="toc 9"/>
    <w:basedOn w:val="Normal"/>
    <w:next w:val="Normal"/>
    <w:autoRedefine/>
    <w:semiHidden/>
    <w:pPr>
      <w:spacing w:line="480" w:lineRule="auto"/>
    </w:pPr>
    <w:rPr>
      <w:b/>
    </w:rPr>
  </w:style>
  <w:style w:type="paragraph" w:styleId="BodyText">
    <w:name w:val="Body Text"/>
    <w:aliases w:val="metinmiso"/>
    <w:basedOn w:val="Normal"/>
    <w:pPr>
      <w:autoSpaceDE w:val="0"/>
      <w:autoSpaceDN w:val="0"/>
      <w:adjustRightInd w:val="0"/>
    </w:pPr>
    <w:rPr>
      <w:szCs w:val="20"/>
    </w:rPr>
  </w:style>
  <w:style w:type="paragraph" w:styleId="NormalWeb">
    <w:name w:val="Normal (Web)"/>
    <w:basedOn w:val="Normal"/>
    <w:pPr>
      <w:spacing w:before="100" w:after="100"/>
    </w:pPr>
    <w:rPr>
      <w:rFonts w:ascii="Verdana" w:eastAsia="Arial Unicode MS" w:hAnsi="Verdana"/>
      <w:color w:val="000000"/>
      <w:sz w:val="18"/>
      <w:szCs w:val="20"/>
    </w:r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Subtitle">
    <w:name w:val="Subtitle"/>
    <w:basedOn w:val="Normal"/>
    <w:qFormat/>
    <w:pPr>
      <w:tabs>
        <w:tab w:val="left" w:pos="2160"/>
      </w:tabs>
    </w:pPr>
    <w:rPr>
      <w:b/>
      <w:szCs w:val="20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customStyle="1" w:styleId="TableSmall">
    <w:name w:val="TableSmall"/>
    <w:basedOn w:val="Normal"/>
    <w:pPr>
      <w:widowControl w:val="0"/>
      <w:spacing w:before="40" w:after="40"/>
    </w:pPr>
    <w:rPr>
      <w:rFonts w:ascii="Tahoma" w:hAnsi="Tahoma"/>
      <w:snapToGrid w:val="0"/>
      <w:color w:val="000000"/>
      <w:sz w:val="16"/>
      <w:szCs w:val="20"/>
    </w:rPr>
  </w:style>
  <w:style w:type="paragraph" w:styleId="BlockText">
    <w:name w:val="Block Text"/>
    <w:basedOn w:val="Normal"/>
    <w:pPr>
      <w:ind w:left="426" w:right="238" w:hanging="142"/>
    </w:pPr>
    <w:rPr>
      <w:snapToGrid w:val="0"/>
      <w:szCs w:val="20"/>
    </w:rPr>
  </w:style>
  <w:style w:type="paragraph" w:styleId="BodyText2">
    <w:name w:val="Body Text 2"/>
    <w:basedOn w:val="Normal"/>
    <w:rPr>
      <w:szCs w:val="20"/>
    </w:rPr>
  </w:style>
  <w:style w:type="paragraph" w:customStyle="1" w:styleId="headwide">
    <w:name w:val="headwide"/>
    <w:basedOn w:val="Normal"/>
    <w:autoRedefine/>
    <w:pPr>
      <w:spacing w:after="80"/>
      <w:jc w:val="center"/>
    </w:pPr>
    <w:rPr>
      <w:color w:val="000000"/>
      <w:szCs w:val="20"/>
    </w:rPr>
  </w:style>
  <w:style w:type="paragraph" w:customStyle="1" w:styleId="Undertable">
    <w:name w:val="Undertable"/>
    <w:basedOn w:val="CommentText"/>
    <w:pPr>
      <w:spacing w:before="120"/>
    </w:pPr>
    <w:rPr>
      <w:sz w:val="16"/>
    </w:rPr>
  </w:style>
  <w:style w:type="paragraph" w:styleId="BodyText3">
    <w:name w:val="Body Text 3"/>
    <w:basedOn w:val="Normal"/>
    <w:rPr>
      <w:szCs w:val="20"/>
    </w:rPr>
  </w:style>
  <w:style w:type="paragraph" w:styleId="BodyTextIndent">
    <w:name w:val="Body Text Indent"/>
    <w:basedOn w:val="Normal"/>
    <w:pPr>
      <w:ind w:left="360" w:hanging="360"/>
    </w:pPr>
    <w:rPr>
      <w:szCs w:val="20"/>
      <w:lang w:val="en-US"/>
    </w:rPr>
  </w:style>
  <w:style w:type="paragraph" w:customStyle="1" w:styleId="table">
    <w:name w:val="table"/>
    <w:basedOn w:val="Normal"/>
    <w:pPr>
      <w:widowControl w:val="0"/>
      <w:spacing w:before="20" w:after="40"/>
    </w:pPr>
    <w:rPr>
      <w:rFonts w:ascii="Tahoma" w:hAnsi="Tahoma"/>
      <w:snapToGrid w:val="0"/>
      <w:color w:val="000000"/>
      <w:sz w:val="20"/>
      <w:szCs w:val="20"/>
    </w:rPr>
  </w:style>
  <w:style w:type="paragraph" w:customStyle="1" w:styleId="statatable">
    <w:name w:val="statatab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</w:pPr>
    <w:rPr>
      <w:rFonts w:ascii="Courier New" w:hAnsi="Courier New"/>
      <w:sz w:val="18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Caption">
    <w:name w:val="caption"/>
    <w:basedOn w:val="Normal"/>
    <w:next w:val="Normal"/>
    <w:qFormat/>
    <w:rPr>
      <w:b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paragraph" w:styleId="BodyTextIndent2">
    <w:name w:val="Body Text Indent 2"/>
    <w:basedOn w:val="Normal"/>
    <w:pPr>
      <w:ind w:left="2160"/>
    </w:pPr>
    <w:rPr>
      <w:rFonts w:ascii="Arial" w:hAnsi="Arial"/>
      <w:szCs w:val="20"/>
    </w:rPr>
  </w:style>
  <w:style w:type="paragraph" w:styleId="List">
    <w:name w:val="List"/>
    <w:basedOn w:val="Normal"/>
    <w:pPr>
      <w:ind w:left="360" w:hanging="360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1134"/>
      </w:tabs>
      <w:ind w:left="1134" w:hanging="1134"/>
    </w:pPr>
    <w:rPr>
      <w:b/>
      <w:color w:val="000000"/>
      <w:szCs w:val="20"/>
    </w:rPr>
  </w:style>
  <w:style w:type="paragraph" w:customStyle="1" w:styleId="Lancet">
    <w:name w:val="Lancet"/>
    <w:basedOn w:val="Normal"/>
    <w:pPr>
      <w:spacing w:after="240"/>
    </w:pPr>
    <w:rPr>
      <w:rFonts w:ascii="Verdana" w:hAnsi="Verdana"/>
    </w:r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spacing w:line="240" w:lineRule="auto"/>
      <w:jc w:val="left"/>
    </w:pPr>
    <w:rPr>
      <w:color w:val="000080"/>
      <w:sz w:val="20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2507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D2507F"/>
    <w:rPr>
      <w:rFonts w:ascii="Lucida Grande" w:hAnsi="Lucida Grande"/>
      <w:sz w:val="18"/>
      <w:szCs w:val="18"/>
      <w:lang w:val="en-GB"/>
    </w:rPr>
  </w:style>
  <w:style w:type="character" w:styleId="CommentReference">
    <w:name w:val="annotation reference"/>
    <w:rsid w:val="00DA65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A65C8"/>
    <w:rPr>
      <w:b/>
      <w:bCs/>
    </w:rPr>
  </w:style>
  <w:style w:type="character" w:customStyle="1" w:styleId="CommentTextChar">
    <w:name w:val="Comment Text Char"/>
    <w:link w:val="CommentText"/>
    <w:semiHidden/>
    <w:rsid w:val="00DA65C8"/>
    <w:rPr>
      <w:rFonts w:ascii="Book Antiqua" w:hAnsi="Book Antiqua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A65C8"/>
    <w:rPr>
      <w:rFonts w:ascii="Book Antiqua" w:hAnsi="Book Antiqua"/>
      <w:lang w:eastAsia="en-US"/>
    </w:rPr>
  </w:style>
  <w:style w:type="character" w:customStyle="1" w:styleId="HeaderChar">
    <w:name w:val="Header Char"/>
    <w:link w:val="Header"/>
    <w:uiPriority w:val="99"/>
    <w:rsid w:val="004175DD"/>
    <w:rPr>
      <w:rFonts w:ascii="Book Antiqua" w:hAnsi="Book Antiqua"/>
      <w:lang w:eastAsia="en-US"/>
    </w:rPr>
  </w:style>
  <w:style w:type="character" w:customStyle="1" w:styleId="FooterChar">
    <w:name w:val="Footer Char"/>
    <w:link w:val="Footer"/>
    <w:uiPriority w:val="99"/>
    <w:rsid w:val="004175DD"/>
    <w:rPr>
      <w:rFonts w:ascii="Book Antiqua" w:hAnsi="Book Antiqu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Review xmlns="5df3dfa2-19f4-4f12-b675-8a79add64ca0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83B18-E79E-4D3A-ACF0-82C620F49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48B7E-010E-4E39-8C1B-D0345E13B3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2219070-AE76-4BF5-9D08-247BAE992C0A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4.xml><?xml version="1.0" encoding="utf-8"?>
<ds:datastoreItem xmlns:ds="http://schemas.openxmlformats.org/officeDocument/2006/customXml" ds:itemID="{356E8FE4-3A97-461A-A009-4340EA66DB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883FBD-C143-4F57-8BBE-CF4412222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UA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mkcampbell</dc:creator>
  <cp:keywords/>
  <cp:lastModifiedBy>Rebecca Carroll</cp:lastModifiedBy>
  <cp:revision>2</cp:revision>
  <cp:lastPrinted>2013-12-11T15:36:00Z</cp:lastPrinted>
  <dcterms:created xsi:type="dcterms:W3CDTF">2025-03-25T12:58:00Z</dcterms:created>
  <dcterms:modified xsi:type="dcterms:W3CDTF">2025-03-25T12:58:00Z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TaxKeywordTaxHTField">
    <vt:lpwstr/>
  </property>
  <property fmtid="{D5CDD505-2E9C-101B-9397-08002B2CF9AE}" pid="4" name="QMULSchoolTaxHTField0">
    <vt:lpwstr/>
  </property>
  <property fmtid="{D5CDD505-2E9C-101B-9397-08002B2CF9AE}" pid="5" name="QMULDocumentTypeTaxHTField0">
    <vt:lpwstr/>
  </property>
  <property fmtid="{D5CDD505-2E9C-101B-9397-08002B2CF9AE}" pid="6" name="QMULReviewDate">
    <vt:lpwstr/>
  </property>
  <property fmtid="{D5CDD505-2E9C-101B-9397-08002B2CF9AE}" pid="7" name="Classification">
    <vt:lpwstr>High</vt:lpwstr>
  </property>
  <property fmtid="{D5CDD505-2E9C-101B-9397-08002B2CF9AE}" pid="8" name="QMULOwner">
    <vt:lpwstr/>
  </property>
  <property fmtid="{D5CDD505-2E9C-101B-9397-08002B2CF9AE}" pid="9" name="Classifictaion">
    <vt:lpwstr>High</vt:lpwstr>
  </property>
  <property fmtid="{D5CDD505-2E9C-101B-9397-08002B2CF9AE}" pid="10" name="QMULDepartmentTaxHTField0">
    <vt:lpwstr/>
  </property>
  <property fmtid="{D5CDD505-2E9C-101B-9397-08002B2CF9AE}" pid="11" name="QMULAcademicYear">
    <vt:lpwstr/>
  </property>
  <property fmtid="{D5CDD505-2E9C-101B-9397-08002B2CF9AE}" pid="12" name="QMULLocationTaxHTField0">
    <vt:lpwstr/>
  </property>
  <property fmtid="{D5CDD505-2E9C-101B-9397-08002B2CF9AE}" pid="13" name="QMULDocumentStatusTaxHTField0">
    <vt:lpwstr/>
  </property>
  <property fmtid="{D5CDD505-2E9C-101B-9397-08002B2CF9AE}" pid="14" name="QMULProject">
    <vt:lpwstr/>
  </property>
  <property fmtid="{D5CDD505-2E9C-101B-9397-08002B2CF9AE}" pid="15" name="xd_Signature">
    <vt:lpwstr/>
  </property>
  <property fmtid="{D5CDD505-2E9C-101B-9397-08002B2CF9AE}" pid="16" name="display_urn:schemas-microsoft-com:office:office#Editor">
    <vt:lpwstr>Rebecca Carroll</vt:lpwstr>
  </property>
  <property fmtid="{D5CDD505-2E9C-101B-9397-08002B2CF9AE}" pid="17" name="Order">
    <vt:lpwstr>18200.0000000000</vt:lpwstr>
  </property>
  <property fmtid="{D5CDD505-2E9C-101B-9397-08002B2CF9AE}" pid="18" name="xd_ProgID">
    <vt:lpwstr/>
  </property>
  <property fmtid="{D5CDD505-2E9C-101B-9397-08002B2CF9AE}" pid="19" name="_ExtendedDescription">
    <vt:lpwstr/>
  </property>
  <property fmtid="{D5CDD505-2E9C-101B-9397-08002B2CF9AE}" pid="20" name="display_urn:schemas-microsoft-com:office:office#Author">
    <vt:lpwstr>Rebecca Carroll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ContentTypeId">
    <vt:lpwstr>0x0101008DF65D5BB8CF1946BE1CFDFB520FC217</vt:lpwstr>
  </property>
  <property fmtid="{D5CDD505-2E9C-101B-9397-08002B2CF9AE}" pid="24" name="TriggerFlowInfo">
    <vt:lpwstr/>
  </property>
  <property fmtid="{D5CDD505-2E9C-101B-9397-08002B2CF9AE}" pid="25" name="MediaServiceImageTags">
    <vt:lpwstr/>
  </property>
</Properties>
</file>